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B5A20" w14:textId="77777777" w:rsidR="00E95996" w:rsidRPr="00E95996" w:rsidRDefault="00E95996" w:rsidP="00E95996">
      <w:pPr>
        <w:shd w:val="clear" w:color="auto" w:fill="FFFFFF"/>
        <w:spacing w:before="134" w:after="134" w:line="240" w:lineRule="auto"/>
        <w:jc w:val="right"/>
        <w:rPr>
          <w:rFonts w:ascii="Times New Roman" w:eastAsia="Times New Roman" w:hAnsi="Times New Roman" w:cs="Arial"/>
          <w:sz w:val="28"/>
          <w:szCs w:val="21"/>
          <w:lang w:eastAsia="ru-RU"/>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EE2A1F" w:rsidRPr="00F64F64" w14:paraId="3253B407" w14:textId="77777777" w:rsidTr="00EE2A1F">
        <w:tc>
          <w:tcPr>
            <w:tcW w:w="5097" w:type="dxa"/>
          </w:tcPr>
          <w:p w14:paraId="668D6EB1"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ФЕДЕРАЛЬНАЯ СЛУЖБА</w:t>
            </w:r>
          </w:p>
          <w:p w14:paraId="5ADC59E3"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ПО НАДЗОРУ В СФЕРЕ ОБРАЗОВАНИЯ И НАУКИ</w:t>
            </w:r>
          </w:p>
          <w:p w14:paraId="52712E48"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УПРАВЛЕНИЕ НАДЗОРА И КОНТРОЛЯ ЗА ОРГАНИЗАЦИЯМИ, ОСУЩЕСТВЛЯЮЩИМИ ОБРАЗОВАТЕЛЬНУЮ ДЕЯТЕЛЬНОСТЬ</w:t>
            </w:r>
          </w:p>
          <w:p w14:paraId="5B0971AC"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127994, г.Москва, ул.Садовая-Сухаревская, д.16, К-51, ГСП-4</w:t>
            </w:r>
          </w:p>
          <w:p w14:paraId="145AB472"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тел./факс: +7 (495) 984-89-19</w:t>
            </w:r>
          </w:p>
          <w:p w14:paraId="76C92E89" w14:textId="6470B780" w:rsidR="00A95859" w:rsidRDefault="0055304F" w:rsidP="0055304F">
            <w:pPr>
              <w:shd w:val="clear" w:color="auto" w:fill="FFFFFF"/>
              <w:rPr>
                <w:rStyle w:val="a7"/>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 xml:space="preserve">email: </w:t>
            </w:r>
            <w:hyperlink r:id="rId6" w:history="1">
              <w:r w:rsidRPr="005C16F1">
                <w:rPr>
                  <w:rStyle w:val="a7"/>
                  <w:rFonts w:ascii="Times New Roman" w:eastAsia="Times New Roman" w:hAnsi="Times New Roman" w:cs="Arial"/>
                  <w:sz w:val="28"/>
                  <w:szCs w:val="21"/>
                  <w:lang w:eastAsia="ru-RU"/>
                </w:rPr>
                <w:t>pochta@obrnadzor.gov.ru</w:t>
              </w:r>
            </w:hyperlink>
          </w:p>
          <w:p w14:paraId="533C9579" w14:textId="563F12FB" w:rsidR="00712D1D" w:rsidRDefault="00712D1D" w:rsidP="0055304F">
            <w:pPr>
              <w:shd w:val="clear" w:color="auto" w:fill="FFFFFF"/>
              <w:rPr>
                <w:rStyle w:val="a7"/>
                <w:rFonts w:cs="Arial"/>
                <w:szCs w:val="21"/>
              </w:rPr>
            </w:pPr>
          </w:p>
          <w:p w14:paraId="4CC800B9" w14:textId="18006743" w:rsidR="00712D1D" w:rsidRPr="00712D1D" w:rsidRDefault="00712D1D" w:rsidP="0055304F">
            <w:pPr>
              <w:shd w:val="clear" w:color="auto" w:fill="FFFFFF"/>
              <w:rPr>
                <w:rFonts w:ascii="Times New Roman" w:eastAsia="Times New Roman" w:hAnsi="Times New Roman" w:cs="Times New Roman"/>
                <w:b/>
                <w:bCs/>
                <w:sz w:val="28"/>
                <w:szCs w:val="28"/>
                <w:lang w:eastAsia="ru-RU"/>
              </w:rPr>
            </w:pPr>
            <w:r w:rsidRPr="00712D1D">
              <w:rPr>
                <w:rStyle w:val="a7"/>
                <w:rFonts w:ascii="Times New Roman" w:hAnsi="Times New Roman" w:cs="Times New Roman"/>
                <w:b/>
                <w:bCs/>
                <w:color w:val="auto"/>
                <w:sz w:val="28"/>
                <w:szCs w:val="28"/>
                <w:u w:val="none"/>
              </w:rPr>
              <w:t xml:space="preserve">В </w:t>
            </w:r>
            <w:r>
              <w:rPr>
                <w:rStyle w:val="a7"/>
                <w:rFonts w:ascii="Times New Roman" w:hAnsi="Times New Roman" w:cs="Times New Roman"/>
                <w:b/>
                <w:bCs/>
                <w:color w:val="auto"/>
                <w:sz w:val="28"/>
                <w:szCs w:val="28"/>
                <w:u w:val="none"/>
              </w:rPr>
              <w:t>ПРОКУРАТУРУ</w:t>
            </w:r>
            <w:r w:rsidRPr="00712D1D">
              <w:rPr>
                <w:rStyle w:val="a7"/>
                <w:rFonts w:ascii="Times New Roman" w:hAnsi="Times New Roman" w:cs="Times New Roman"/>
                <w:b/>
                <w:bCs/>
                <w:color w:val="auto"/>
                <w:sz w:val="28"/>
                <w:szCs w:val="28"/>
                <w:u w:val="none"/>
              </w:rPr>
              <w:t xml:space="preserve"> области/города/края</w:t>
            </w:r>
          </w:p>
          <w:p w14:paraId="1F0B35A8" w14:textId="77777777" w:rsidR="0055304F" w:rsidRDefault="0055304F" w:rsidP="0055304F">
            <w:pPr>
              <w:shd w:val="clear" w:color="auto" w:fill="FFFFFF"/>
              <w:rPr>
                <w:rFonts w:ascii="Times New Roman" w:eastAsia="Times New Roman" w:hAnsi="Times New Roman" w:cs="Arial"/>
                <w:sz w:val="28"/>
                <w:szCs w:val="21"/>
                <w:lang w:eastAsia="ru-RU"/>
              </w:rPr>
            </w:pPr>
          </w:p>
          <w:p w14:paraId="0C16397D" w14:textId="77777777" w:rsidR="00A95859" w:rsidRDefault="00477B0B"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r w:rsidR="00A95859">
              <w:rPr>
                <w:rFonts w:ascii="Times New Roman" w:eastAsia="Times New Roman" w:hAnsi="Times New Roman" w:cs="Arial"/>
                <w:sz w:val="28"/>
                <w:szCs w:val="21"/>
                <w:lang w:eastAsia="ru-RU"/>
              </w:rPr>
              <w:t>в идеале – коллективное обращение родителей</w:t>
            </w:r>
            <w:r w:rsidR="00544504">
              <w:rPr>
                <w:rFonts w:ascii="Times New Roman" w:eastAsia="Times New Roman" w:hAnsi="Times New Roman" w:cs="Arial"/>
                <w:sz w:val="28"/>
                <w:szCs w:val="21"/>
                <w:lang w:eastAsia="ru-RU"/>
              </w:rPr>
              <w:t>, или индивидуальное, если коллектив не поддержит</w:t>
            </w:r>
          </w:p>
          <w:p w14:paraId="4BA82084" w14:textId="77777777" w:rsidR="00BB6B9E" w:rsidRPr="00F64F64" w:rsidRDefault="00BB6B9E"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заполнить свои данные ФИО, контактный номер телефона, адрес электронной почты</w:t>
            </w:r>
          </w:p>
          <w:p w14:paraId="0BF432F6" w14:textId="77777777" w:rsidR="00A81153" w:rsidRPr="00F64F64" w:rsidRDefault="00A81153" w:rsidP="00F64F64">
            <w:pPr>
              <w:shd w:val="clear" w:color="auto" w:fill="FFFFFF"/>
              <w:rPr>
                <w:rFonts w:ascii="Times New Roman" w:eastAsia="Times New Roman" w:hAnsi="Times New Roman" w:cs="Arial"/>
                <w:sz w:val="28"/>
                <w:szCs w:val="21"/>
                <w:lang w:eastAsia="ru-RU"/>
              </w:rPr>
            </w:pPr>
          </w:p>
        </w:tc>
      </w:tr>
    </w:tbl>
    <w:p w14:paraId="502E2DE9" w14:textId="77777777" w:rsidR="00E95996" w:rsidRPr="00F64F64" w:rsidRDefault="00E95996" w:rsidP="00E95996">
      <w:pPr>
        <w:shd w:val="clear" w:color="auto" w:fill="FFFFFF"/>
        <w:spacing w:before="134" w:after="134" w:line="240" w:lineRule="auto"/>
        <w:rPr>
          <w:rFonts w:ascii="Times New Roman" w:eastAsia="Times New Roman" w:hAnsi="Times New Roman" w:cs="Arial"/>
          <w:sz w:val="28"/>
          <w:szCs w:val="21"/>
          <w:lang w:eastAsia="ru-RU"/>
        </w:rPr>
      </w:pPr>
    </w:p>
    <w:p w14:paraId="16A4146C" w14:textId="77777777" w:rsidR="0044197C" w:rsidRDefault="00A5506D"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sidRPr="00F64F64">
        <w:rPr>
          <w:rFonts w:ascii="Times New Roman" w:eastAsia="Times New Roman" w:hAnsi="Times New Roman" w:cs="Arial"/>
          <w:bCs/>
          <w:sz w:val="28"/>
          <w:szCs w:val="21"/>
          <w:lang w:eastAsia="ru-RU"/>
        </w:rPr>
        <w:t xml:space="preserve"> </w:t>
      </w:r>
      <w:r w:rsidR="0044197C">
        <w:rPr>
          <w:rFonts w:ascii="Times New Roman" w:eastAsia="Times New Roman" w:hAnsi="Times New Roman" w:cs="Arial"/>
          <w:bCs/>
          <w:sz w:val="28"/>
          <w:szCs w:val="21"/>
          <w:lang w:eastAsia="ru-RU"/>
        </w:rPr>
        <w:t>Жалоба</w:t>
      </w:r>
      <w:r w:rsidR="00A95859">
        <w:rPr>
          <w:rFonts w:ascii="Times New Roman" w:eastAsia="Times New Roman" w:hAnsi="Times New Roman" w:cs="Arial"/>
          <w:bCs/>
          <w:sz w:val="28"/>
          <w:szCs w:val="21"/>
          <w:lang w:eastAsia="ru-RU"/>
        </w:rPr>
        <w:t xml:space="preserve"> </w:t>
      </w:r>
    </w:p>
    <w:p w14:paraId="2FB01F5E" w14:textId="77777777" w:rsidR="00AE6613" w:rsidRDefault="00A95859"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родителей</w:t>
      </w:r>
      <w:r w:rsidR="0044197C">
        <w:rPr>
          <w:rFonts w:ascii="Times New Roman" w:eastAsia="Times New Roman" w:hAnsi="Times New Roman" w:cs="Arial"/>
          <w:bCs/>
          <w:sz w:val="28"/>
          <w:szCs w:val="21"/>
          <w:lang w:eastAsia="ru-RU"/>
        </w:rPr>
        <w:t xml:space="preserve"> обучающихся </w:t>
      </w:r>
      <w:r w:rsidR="00AE6613">
        <w:rPr>
          <w:rFonts w:ascii="Times New Roman" w:eastAsia="Times New Roman" w:hAnsi="Times New Roman" w:cs="Arial"/>
          <w:bCs/>
          <w:sz w:val="28"/>
          <w:szCs w:val="21"/>
          <w:lang w:eastAsia="ru-RU"/>
        </w:rPr>
        <w:t xml:space="preserve"> </w:t>
      </w:r>
    </w:p>
    <w:p w14:paraId="12B03277" w14:textId="77777777" w:rsidR="0044197C" w:rsidRDefault="00544504"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Г</w:t>
      </w:r>
      <w:r w:rsidR="0044197C" w:rsidRPr="0044197C">
        <w:rPr>
          <w:rFonts w:ascii="Times New Roman" w:eastAsia="Times New Roman" w:hAnsi="Times New Roman" w:cs="Arial"/>
          <w:bCs/>
          <w:sz w:val="28"/>
          <w:szCs w:val="21"/>
          <w:lang w:eastAsia="ru-RU"/>
        </w:rPr>
        <w:t>БОУ СОШ №</w:t>
      </w:r>
      <w:r>
        <w:rPr>
          <w:rFonts w:ascii="Times New Roman" w:eastAsia="Times New Roman" w:hAnsi="Times New Roman" w:cs="Arial"/>
          <w:bCs/>
          <w:sz w:val="28"/>
          <w:szCs w:val="21"/>
          <w:lang w:eastAsia="ru-RU"/>
        </w:rPr>
        <w:t>_______</w:t>
      </w:r>
      <w:r w:rsidR="0044197C">
        <w:rPr>
          <w:rFonts w:ascii="Times New Roman" w:eastAsia="Times New Roman" w:hAnsi="Times New Roman" w:cs="Arial"/>
          <w:bCs/>
          <w:sz w:val="28"/>
          <w:szCs w:val="21"/>
          <w:lang w:eastAsia="ru-RU"/>
        </w:rPr>
        <w:t xml:space="preserve"> </w:t>
      </w:r>
    </w:p>
    <w:p w14:paraId="0C8CC67E" w14:textId="77777777" w:rsidR="00A81153" w:rsidRPr="00A81153" w:rsidRDefault="0044197C"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 xml:space="preserve">в связи с переводом на </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дистанционное</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 xml:space="preserve"> обучение </w:t>
      </w:r>
    </w:p>
    <w:p w14:paraId="0FA77949" w14:textId="77777777" w:rsidR="00E95996" w:rsidRPr="00E95996" w:rsidRDefault="00E95996" w:rsidP="00477B0B">
      <w:pPr>
        <w:shd w:val="clear" w:color="auto" w:fill="FFFFFF"/>
        <w:spacing w:after="0" w:line="240" w:lineRule="auto"/>
        <w:jc w:val="center"/>
        <w:outlineLvl w:val="1"/>
        <w:rPr>
          <w:rFonts w:ascii="Times New Roman" w:eastAsia="Times New Roman" w:hAnsi="Times New Roman" w:cs="Arial"/>
          <w:bCs/>
          <w:sz w:val="28"/>
          <w:szCs w:val="21"/>
          <w:lang w:eastAsia="ru-RU"/>
        </w:rPr>
      </w:pPr>
    </w:p>
    <w:p w14:paraId="26E4B120" w14:textId="7356310F" w:rsidR="00AB2A74" w:rsidRDefault="00E95996" w:rsidP="00AB2A74">
      <w:pPr>
        <w:shd w:val="clear" w:color="auto" w:fill="FFFFFF"/>
        <w:spacing w:after="0" w:line="240" w:lineRule="auto"/>
        <w:jc w:val="both"/>
        <w:rPr>
          <w:rFonts w:ascii="Times New Roman" w:hAnsi="Times New Roman"/>
          <w:sz w:val="28"/>
        </w:rPr>
      </w:pPr>
      <w:r w:rsidRPr="00E95996">
        <w:rPr>
          <w:rFonts w:ascii="Times New Roman" w:eastAsia="Times New Roman" w:hAnsi="Times New Roman" w:cs="Arial"/>
          <w:sz w:val="28"/>
          <w:szCs w:val="21"/>
          <w:lang w:eastAsia="ru-RU"/>
        </w:rPr>
        <w:t> </w:t>
      </w:r>
      <w:r w:rsidR="0042371E">
        <w:rPr>
          <w:rFonts w:ascii="Times New Roman" w:eastAsia="Times New Roman" w:hAnsi="Times New Roman" w:cs="Arial"/>
          <w:sz w:val="28"/>
          <w:szCs w:val="21"/>
          <w:lang w:eastAsia="ru-RU"/>
        </w:rPr>
        <w:tab/>
      </w:r>
    </w:p>
    <w:p w14:paraId="041299E7" w14:textId="77777777" w:rsidR="00AB2A74" w:rsidRPr="00AB2A74" w:rsidRDefault="00AB2A74" w:rsidP="00AB2A74">
      <w:pPr>
        <w:shd w:val="clear" w:color="auto" w:fill="FFFFFF"/>
        <w:spacing w:after="0" w:line="240" w:lineRule="auto"/>
        <w:jc w:val="both"/>
        <w:rPr>
          <w:rFonts w:ascii="Times New Roman" w:eastAsia="Times New Roman" w:hAnsi="Times New Roman" w:cs="Arial"/>
          <w:sz w:val="28"/>
          <w:szCs w:val="21"/>
          <w:lang w:eastAsia="ru-RU"/>
        </w:rPr>
      </w:pPr>
      <w:r w:rsidRPr="00AB2A74">
        <w:rPr>
          <w:rFonts w:ascii="Times New Roman" w:eastAsia="Times New Roman" w:hAnsi="Times New Roman" w:cs="Arial"/>
          <w:sz w:val="28"/>
          <w:szCs w:val="21"/>
          <w:lang w:eastAsia="ru-RU"/>
        </w:rPr>
        <w:t>«___»_________ 20__ года нам стало известно о переводе учащихся ГБОУ СОШ №_________ на «дистанционное» обучение.</w:t>
      </w:r>
    </w:p>
    <w:p w14:paraId="58A6DE73" w14:textId="77777777" w:rsidR="00AB2A74" w:rsidRPr="00AB2A74" w:rsidRDefault="00AB2A74" w:rsidP="00AB2A74">
      <w:pPr>
        <w:shd w:val="clear" w:color="auto" w:fill="FFFFFF"/>
        <w:spacing w:after="0" w:line="240" w:lineRule="auto"/>
        <w:jc w:val="both"/>
        <w:rPr>
          <w:rFonts w:ascii="Times New Roman" w:eastAsia="Times New Roman" w:hAnsi="Times New Roman" w:cs="Arial"/>
          <w:sz w:val="28"/>
          <w:szCs w:val="21"/>
          <w:lang w:eastAsia="ru-RU"/>
        </w:rPr>
      </w:pPr>
      <w:r w:rsidRPr="00AB2A74">
        <w:rPr>
          <w:rFonts w:ascii="Times New Roman" w:eastAsia="Times New Roman" w:hAnsi="Times New Roman" w:cs="Arial"/>
          <w:sz w:val="28"/>
          <w:szCs w:val="21"/>
          <w:lang w:eastAsia="ru-RU"/>
        </w:rPr>
        <w:tab/>
        <w:t>Мы, коллектив родителей обучающихся ГБОУ СОШ №________ выражаем категорическое несогласие с переводом детей на «дистанционное» обучение, считаем, что указанная мера нарушает права наших детей на получение обязательного и гарантированного общего образования в очной форме.</w:t>
      </w:r>
    </w:p>
    <w:p w14:paraId="14B0D013"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5E2B2AC3"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p>
    <w:p w14:paraId="39146E15" w14:textId="77777777" w:rsidR="00AB2A74" w:rsidRPr="00AB2A74" w:rsidRDefault="00AB2A74" w:rsidP="00AB2A74">
      <w:pPr>
        <w:numPr>
          <w:ilvl w:val="0"/>
          <w:numId w:val="10"/>
        </w:numPr>
        <w:spacing w:after="0" w:line="240" w:lineRule="auto"/>
        <w:contextualSpacing/>
        <w:jc w:val="center"/>
        <w:rPr>
          <w:rFonts w:ascii="Times New Roman" w:eastAsia="Calibri" w:hAnsi="Times New Roman" w:cs="Times New Roman"/>
          <w:b/>
          <w:bCs/>
          <w:sz w:val="28"/>
          <w:szCs w:val="28"/>
          <w:u w:val="single"/>
        </w:rPr>
      </w:pPr>
      <w:r w:rsidRPr="00AB2A74">
        <w:rPr>
          <w:rFonts w:ascii="Times New Roman" w:eastAsia="Calibri" w:hAnsi="Times New Roman" w:cs="Times New Roman"/>
          <w:b/>
          <w:bCs/>
          <w:sz w:val="28"/>
          <w:szCs w:val="28"/>
          <w:u w:val="single"/>
        </w:rPr>
        <w:t>Право выбора формы получения образования принадлежит законным представителям.</w:t>
      </w:r>
    </w:p>
    <w:p w14:paraId="5FCFDD0A" w14:textId="77777777" w:rsidR="00AB2A74" w:rsidRPr="00AB2A74" w:rsidRDefault="00AB2A74" w:rsidP="00AB2A74">
      <w:pPr>
        <w:spacing w:after="0" w:line="240" w:lineRule="auto"/>
        <w:jc w:val="both"/>
        <w:rPr>
          <w:rFonts w:ascii="Times New Roman" w:eastAsia="Calibri" w:hAnsi="Times New Roman" w:cs="Times New Roman"/>
          <w:sz w:val="28"/>
          <w:szCs w:val="28"/>
        </w:rPr>
      </w:pPr>
    </w:p>
    <w:p w14:paraId="445FB86D"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на воспитание в силу п. 1 ст. 63 Семейного кодекса РФ и ст. 44 ФЗ «Об образовании в Российской Федерации» от 29.12.2012 № 273-ФЗ. </w:t>
      </w:r>
    </w:p>
    <w:p w14:paraId="273307BD"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Образовательная организация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Изменение формы  образования образовательным учреждением в одностороннем порядке не допускается законом.</w:t>
      </w:r>
    </w:p>
    <w:p w14:paraId="6BBCA4D7" w14:textId="77777777" w:rsidR="00AB2A74" w:rsidRPr="00AB2A74" w:rsidRDefault="00AB2A74" w:rsidP="00AB2A74">
      <w:pPr>
        <w:spacing w:after="0" w:line="240" w:lineRule="auto"/>
        <w:ind w:firstLine="708"/>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3F0CBB60"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667D21AC"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p>
    <w:p w14:paraId="6981AE7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2F0F8D3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В силу п.3 ч.6 ст. 28 Федерального закона от 29.12.2012 N 273-ФЗ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02A91302"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2B4AE4A8"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7332CBF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lastRenderedPageBreak/>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обучающегося. </w:t>
      </w:r>
    </w:p>
    <w:p w14:paraId="7EC77F6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4670312B"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с применением электронного обучения и дистанционных образовательных технологий.</w:t>
      </w:r>
    </w:p>
    <w:p w14:paraId="591B1DDB"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p>
    <w:p w14:paraId="00552F3B" w14:textId="77777777" w:rsidR="00AB2A74" w:rsidRPr="00AB2A74" w:rsidRDefault="00AB2A74" w:rsidP="00AB2A74">
      <w:pPr>
        <w:spacing w:after="0" w:line="240" w:lineRule="auto"/>
        <w:jc w:val="center"/>
        <w:rPr>
          <w:rFonts w:ascii="Times New Roman" w:eastAsia="Calibri" w:hAnsi="Times New Roman" w:cs="Times New Roman"/>
          <w:b/>
          <w:sz w:val="28"/>
          <w:szCs w:val="28"/>
          <w:u w:val="single"/>
        </w:rPr>
      </w:pPr>
      <w:r w:rsidRPr="00AB2A74">
        <w:rPr>
          <w:rFonts w:ascii="Times New Roman" w:eastAsia="Calibri" w:hAnsi="Times New Roman" w:cs="Times New Roman"/>
          <w:b/>
          <w:sz w:val="28"/>
          <w:szCs w:val="28"/>
          <w:u w:val="single"/>
          <w:lang w:val="en-US"/>
        </w:rPr>
        <w:t>II</w:t>
      </w:r>
      <w:r w:rsidRPr="00AB2A74">
        <w:rPr>
          <w:rFonts w:ascii="Times New Roman" w:eastAsia="Calibri" w:hAnsi="Times New Roman" w:cs="Times New Roman"/>
          <w:b/>
          <w:sz w:val="28"/>
          <w:szCs w:val="28"/>
          <w:u w:val="single"/>
        </w:rPr>
        <w:t>. Как следствие навязывания электронного обучения, мы, законные представители, подвергаемся незаконному принуждению к получению госуслуг в электронной форме и согласию на обработку персональных данных автоматизированным способом.</w:t>
      </w:r>
    </w:p>
    <w:p w14:paraId="5F01A7A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r>
    </w:p>
    <w:p w14:paraId="5D897481" w14:textId="77777777" w:rsidR="00AB2A74" w:rsidRPr="00AB2A74" w:rsidRDefault="00AB2A74" w:rsidP="00AB2A74">
      <w:pPr>
        <w:spacing w:after="0" w:line="240" w:lineRule="auto"/>
        <w:ind w:firstLine="708"/>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7D4761FC"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3686FAAE"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734BC20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3C602239"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В соответствии с ч. 1 ст. 9 Федерального закона от 27.07.2006 N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4F0DB2D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5B9366B4"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Указанные права субъекта персональных данных корреспондируются обязанности органа, предоставляющего услуги, в т.ч. государственные или муниципальные услуги, обеспечивать возможность получения заявителем </w:t>
      </w:r>
      <w:r w:rsidRPr="00AB2A74">
        <w:rPr>
          <w:rFonts w:ascii="Times New Roman" w:eastAsia="Calibri" w:hAnsi="Times New Roman" w:cs="Times New Roman"/>
          <w:sz w:val="28"/>
          <w:szCs w:val="28"/>
        </w:rPr>
        <w:lastRenderedPageBreak/>
        <w:t>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40D7FDDA"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393274B4"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AB2A74">
        <w:rPr>
          <w:rFonts w:ascii="Times New Roman" w:eastAsia="Calibri" w:hAnsi="Times New Roman" w:cs="Times New Roman"/>
          <w:sz w:val="28"/>
          <w:szCs w:val="28"/>
        </w:rPr>
        <w:tab/>
      </w:r>
    </w:p>
    <w:p w14:paraId="5FB3F56E"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15DB673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1D134BD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0850A2E4"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r>
      <w:bookmarkStart w:id="0" w:name="_Hlk84445704"/>
      <w:r w:rsidRPr="00AB2A74">
        <w:rPr>
          <w:rFonts w:ascii="Times New Roman" w:eastAsia="Calibri" w:hAnsi="Times New Roman" w:cs="Times New Roman"/>
          <w:sz w:val="28"/>
          <w:szCs w:val="28"/>
        </w:rPr>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1885B20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5C0AE4DF"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lastRenderedPageBreak/>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28FB194D"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44067417"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46A07D62"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15F6E914"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 или заочной формы (в случае введения карантина с запретом посещать </w:t>
      </w:r>
      <w:bookmarkEnd w:id="0"/>
      <w:r w:rsidRPr="00AB2A74">
        <w:rPr>
          <w:rFonts w:ascii="Times New Roman" w:eastAsia="Calibri" w:hAnsi="Times New Roman" w:cs="Times New Roman"/>
          <w:sz w:val="28"/>
          <w:szCs w:val="28"/>
        </w:rPr>
        <w:t>образовательную организацию) получения образования.</w:t>
      </w:r>
    </w:p>
    <w:p w14:paraId="3C585AE4" w14:textId="77777777" w:rsidR="00AB2A74" w:rsidRPr="00AB2A74" w:rsidRDefault="00AB2A74" w:rsidP="00AB2A74">
      <w:pPr>
        <w:spacing w:after="0" w:line="240" w:lineRule="auto"/>
        <w:jc w:val="both"/>
        <w:rPr>
          <w:rFonts w:ascii="Times New Roman" w:eastAsia="Calibri" w:hAnsi="Times New Roman" w:cs="Times New Roman"/>
          <w:sz w:val="28"/>
          <w:szCs w:val="28"/>
        </w:rPr>
      </w:pPr>
    </w:p>
    <w:p w14:paraId="24A3A044" w14:textId="77777777" w:rsidR="00AB2A74" w:rsidRPr="00AB2A74" w:rsidRDefault="00AB2A74" w:rsidP="00AB2A74">
      <w:pPr>
        <w:spacing w:after="0" w:line="240" w:lineRule="auto"/>
        <w:jc w:val="center"/>
        <w:rPr>
          <w:rFonts w:ascii="Times New Roman" w:eastAsia="Calibri" w:hAnsi="Times New Roman" w:cs="Times New Roman"/>
          <w:b/>
          <w:sz w:val="28"/>
          <w:szCs w:val="28"/>
          <w:u w:val="single"/>
        </w:rPr>
      </w:pPr>
      <w:r w:rsidRPr="00AB2A74">
        <w:rPr>
          <w:rFonts w:ascii="Times New Roman" w:eastAsia="Calibri" w:hAnsi="Times New Roman" w:cs="Times New Roman"/>
          <w:b/>
          <w:sz w:val="28"/>
          <w:szCs w:val="28"/>
          <w:u w:val="single"/>
          <w:lang w:val="en-US"/>
        </w:rPr>
        <w:t>III</w:t>
      </w:r>
      <w:r w:rsidRPr="00AB2A74">
        <w:rPr>
          <w:rFonts w:ascii="Times New Roman" w:eastAsia="Calibri" w:hAnsi="Times New Roman" w:cs="Times New Roman"/>
          <w:b/>
          <w:sz w:val="28"/>
          <w:szCs w:val="28"/>
          <w:u w:val="single"/>
        </w:rPr>
        <w:t>. Безопасность и эффективность электронного обучения с применением дистанционных образовательных технологий не доказаны, следовательно, не могут быть внедрены массово и в обязательном порядке.</w:t>
      </w:r>
    </w:p>
    <w:p w14:paraId="3448167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r>
      <w:bookmarkStart w:id="1" w:name="_Hlk84445768"/>
      <w:r w:rsidRPr="00AB2A74">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4C928AD4" w14:textId="77777777" w:rsidR="00AB2A74" w:rsidRPr="00AB2A74" w:rsidRDefault="00AB2A74" w:rsidP="00AB2A74">
      <w:pPr>
        <w:spacing w:after="0" w:line="240" w:lineRule="auto"/>
        <w:ind w:firstLine="708"/>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AB2A74">
        <w:rPr>
          <w:rFonts w:ascii="Times New Roman" w:eastAsia="Calibri" w:hAnsi="Times New Roman" w:cs="Times New Roman"/>
          <w:sz w:val="28"/>
          <w:szCs w:val="28"/>
        </w:rPr>
        <w:tab/>
        <w:t xml:space="preserve">Вместе с тем, положениями ст. 18 настоящего Федерального закона регламентировано, что организации, осуществляющие образовательную </w:t>
      </w:r>
      <w:r w:rsidRPr="00AB2A74">
        <w:rPr>
          <w:rFonts w:ascii="Times New Roman" w:eastAsia="Calibri" w:hAnsi="Times New Roman" w:cs="Times New Roman"/>
          <w:sz w:val="28"/>
          <w:szCs w:val="28"/>
        </w:rPr>
        <w:lastRenderedPageBreak/>
        <w:t>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1"/>
    <w:p w14:paraId="2CE4B850"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5D7FB1F9"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Тогда как материал информационных порталов, (МЭШ, РЭШ, Учи.ру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06DB804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Право на ведение образовательной деятельности по общеобразовательным программам школ должно подтверждаться наличием действующей лицензии и аккредитации в соответствии с требованиями, содержащимися в ст.ст.91, 92 Закона № 273-ФЗ.</w:t>
      </w:r>
    </w:p>
    <w:p w14:paraId="2DD560C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AB2A74">
        <w:rPr>
          <w:rFonts w:ascii="Times New Roman" w:eastAsia="Calibri" w:hAnsi="Times New Roman" w:cs="Times New Roman"/>
          <w:sz w:val="28"/>
          <w:szCs w:val="28"/>
        </w:rPr>
        <w:tab/>
        <w:t>Платформы Учи.ру и СберКласс имеют лицензии и аккредитации только на реализацию программ дополнительного образования.</w:t>
      </w:r>
    </w:p>
    <w:p w14:paraId="6DEDF66C"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Учи.ру и СберКласс) во время проведения уроков в школах по программам основного образования.</w:t>
      </w:r>
    </w:p>
    <w:p w14:paraId="5D13886A"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lastRenderedPageBreak/>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152-ФЗ.</w:t>
      </w:r>
    </w:p>
    <w:p w14:paraId="51653C0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33BC932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6465813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Какие-либо гарантии безопасности и эффективности электронного обучения, которые были бы основаны на научных исследованиях и прочной доказательственной базе, отсутствуют. </w:t>
      </w:r>
    </w:p>
    <w:p w14:paraId="251A796A"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03B0A2F7"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 </w:t>
      </w:r>
      <w:r w:rsidRPr="00AB2A74">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2A688DD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081615C0"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524D1368"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w:t>
      </w:r>
      <w:r w:rsidRPr="00AB2A74">
        <w:rPr>
          <w:rFonts w:ascii="Times New Roman" w:eastAsia="Calibri" w:hAnsi="Times New Roman" w:cs="Times New Roman"/>
          <w:sz w:val="28"/>
          <w:szCs w:val="28"/>
        </w:rPr>
        <w:lastRenderedPageBreak/>
        <w:t>провел исследование «Самочувствие школьников при дистанционном обучении в период эпидемии COVID-19» (Вопросы школьной и университетской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медикопсихолого-социальную адаптацию к условиям самоизоляции и дистанционного обучения.</w:t>
      </w:r>
    </w:p>
    <w:p w14:paraId="71EE6082"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Также необходимо иметь ввиду, что при принятии решения о наличии оснований для введения карантина и его продолжительности, не учитываются такие обстоятельства, как: оставление детей без присмотра дома работающими родителями, отмена школьного обучения на длительные сроки, неконтролируемое и небезопасное времяпрепровождение перед компьютером и прочие факторы, негативно влияющие на здоровье детей и ограничивающие их право на образование в образовательной организации в избранной форме получения образования.</w:t>
      </w:r>
    </w:p>
    <w:p w14:paraId="60F9525C" w14:textId="77777777" w:rsidR="00AB2A74" w:rsidRPr="00AB2A74" w:rsidRDefault="00AB2A74" w:rsidP="00AB2A74">
      <w:pPr>
        <w:spacing w:after="0" w:line="240" w:lineRule="auto"/>
        <w:jc w:val="both"/>
        <w:rPr>
          <w:rFonts w:ascii="Times New Roman" w:eastAsia="Calibri" w:hAnsi="Times New Roman" w:cs="Times New Roman"/>
          <w:sz w:val="28"/>
          <w:szCs w:val="28"/>
        </w:rPr>
      </w:pPr>
    </w:p>
    <w:p w14:paraId="57D98C6E" w14:textId="77777777" w:rsidR="00AB2A74" w:rsidRPr="00AB2A74" w:rsidRDefault="00AB2A74" w:rsidP="00AB2A74">
      <w:pPr>
        <w:spacing w:after="0" w:line="240" w:lineRule="auto"/>
        <w:jc w:val="center"/>
        <w:rPr>
          <w:rFonts w:ascii="Times New Roman" w:eastAsia="Calibri" w:hAnsi="Times New Roman" w:cs="Times New Roman"/>
          <w:b/>
          <w:bCs/>
          <w:sz w:val="28"/>
          <w:szCs w:val="28"/>
          <w:u w:val="single"/>
        </w:rPr>
      </w:pPr>
      <w:r w:rsidRPr="00AB2A74">
        <w:rPr>
          <w:rFonts w:ascii="Times New Roman" w:eastAsia="Calibri" w:hAnsi="Times New Roman" w:cs="Times New Roman"/>
          <w:b/>
          <w:bCs/>
          <w:sz w:val="28"/>
          <w:szCs w:val="28"/>
          <w:u w:val="single"/>
          <w:lang w:val="en-US"/>
        </w:rPr>
        <w:t>IV</w:t>
      </w:r>
      <w:r w:rsidRPr="00AB2A74">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4FED3F36" w14:textId="77777777" w:rsidR="00AB2A74" w:rsidRPr="00AB2A74" w:rsidRDefault="00AB2A74" w:rsidP="00AB2A74">
      <w:pPr>
        <w:spacing w:after="0" w:line="240" w:lineRule="auto"/>
        <w:jc w:val="both"/>
        <w:rPr>
          <w:rFonts w:ascii="Times New Roman" w:eastAsia="Calibri" w:hAnsi="Times New Roman" w:cs="Times New Roman"/>
          <w:sz w:val="28"/>
          <w:szCs w:val="28"/>
        </w:rPr>
      </w:pPr>
    </w:p>
    <w:p w14:paraId="5B9EDFFE"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Согласно положениям ст. 28 Закона N 273-ФЗ: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 за реализацию не в полном объеме образовательных программ в соответствии с учебным планом, качество образования своих выпускников.</w:t>
      </w:r>
    </w:p>
    <w:p w14:paraId="79040A42"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Воспитание - совместное дело педагогов и родителей, при этом на каждую сторону возложен свой перечень обязанностей.</w:t>
      </w:r>
    </w:p>
    <w:p w14:paraId="2B0A70E7"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Между тем, вынуждая согласиться на самостоятельное обучение в домашних условиях, применяя не апробированное электронное обучение, образовательная организация фактически снимает с себя в полном объеме ответственность за освоение надлежащем образом образовательной программы обучающимися и перекладывает эту ответственность на законных представителей.  </w:t>
      </w:r>
    </w:p>
    <w:p w14:paraId="4A9A0930"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lastRenderedPageBreak/>
        <w:t>Тогда как за нарушение или незаконное ограничение права на образование и предусмотренных законодательством прав и свобод обучающихся, а также - за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AB2A74">
        <w:rPr>
          <w:rFonts w:ascii="Times New Roman" w:eastAsia="Calibri" w:hAnsi="Times New Roman" w:cs="Times New Roman"/>
          <w:sz w:val="28"/>
          <w:szCs w:val="28"/>
        </w:rPr>
        <w:tab/>
        <w:t xml:space="preserve"> </w:t>
      </w:r>
    </w:p>
    <w:p w14:paraId="125F43EB"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 общественные отношения регулируются конституционными нормами. </w:t>
      </w:r>
    </w:p>
    <w:p w14:paraId="6BBD3ACD" w14:textId="77777777" w:rsidR="00AB2A74" w:rsidRPr="00AB2A74" w:rsidRDefault="00AB2A74" w:rsidP="00AB2A74">
      <w:pPr>
        <w:shd w:val="clear" w:color="auto" w:fill="FFFFFF"/>
        <w:spacing w:after="0" w:line="240" w:lineRule="auto"/>
        <w:ind w:firstLine="708"/>
        <w:jc w:val="both"/>
        <w:rPr>
          <w:rFonts w:ascii="Times New Roman" w:eastAsia="Calibri" w:hAnsi="Times New Roman" w:cs="Times New Roman"/>
          <w:sz w:val="28"/>
        </w:rPr>
      </w:pPr>
      <w:r w:rsidRPr="00AB2A74">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5585BFA9" w14:textId="77777777" w:rsidR="00AB2A74" w:rsidRPr="00AB2A74" w:rsidRDefault="00AB2A74" w:rsidP="00AB2A74">
      <w:pPr>
        <w:shd w:val="clear" w:color="auto" w:fill="FFFFFF"/>
        <w:spacing w:after="0" w:line="240" w:lineRule="auto"/>
        <w:jc w:val="both"/>
        <w:rPr>
          <w:rFonts w:ascii="Times New Roman" w:eastAsia="Calibri" w:hAnsi="Times New Roman" w:cs="Times New Roman"/>
          <w:sz w:val="28"/>
        </w:rPr>
      </w:pPr>
      <w:r w:rsidRPr="00AB2A74">
        <w:rPr>
          <w:rFonts w:ascii="Times New Roman" w:eastAsia="Calibri" w:hAnsi="Times New Roman" w:cs="Times New Roman"/>
          <w:sz w:val="28"/>
        </w:rPr>
        <w:tab/>
      </w:r>
      <w:r w:rsidRPr="00AB2A74">
        <w:rPr>
          <w:rFonts w:ascii="Times New Roman" w:eastAsia="Calibri" w:hAnsi="Times New Roman" w:cs="Times New Roman"/>
          <w:sz w:val="28"/>
        </w:rPr>
        <w:tab/>
      </w:r>
    </w:p>
    <w:p w14:paraId="5882B7A4" w14:textId="77777777" w:rsidR="00946000" w:rsidRDefault="002B5BD4" w:rsidP="00946000">
      <w:pPr>
        <w:shd w:val="clear" w:color="auto" w:fill="FFFFFF"/>
        <w:spacing w:after="0" w:line="240" w:lineRule="auto"/>
        <w:jc w:val="both"/>
        <w:rPr>
          <w:rFonts w:ascii="Times New Roman" w:eastAsia="Times New Roman" w:hAnsi="Times New Roman" w:cs="Arial"/>
          <w:sz w:val="28"/>
          <w:szCs w:val="21"/>
          <w:lang w:eastAsia="ru-RU"/>
        </w:rPr>
      </w:pPr>
      <w:bookmarkStart w:id="2" w:name="_GoBack"/>
      <w:bookmarkEnd w:id="2"/>
      <w:r w:rsidRPr="00946000">
        <w:rPr>
          <w:rFonts w:ascii="Times New Roman" w:eastAsia="Times New Roman" w:hAnsi="Times New Roman" w:cs="Arial"/>
          <w:sz w:val="28"/>
          <w:szCs w:val="21"/>
          <w:lang w:eastAsia="ru-RU"/>
        </w:rPr>
        <w:t xml:space="preserve">На основании изложенного, </w:t>
      </w:r>
      <w:r w:rsidR="00946000" w:rsidRPr="00946000">
        <w:rPr>
          <w:rFonts w:ascii="Times New Roman" w:eastAsia="Times New Roman" w:hAnsi="Times New Roman" w:cs="Arial"/>
          <w:sz w:val="28"/>
          <w:szCs w:val="21"/>
          <w:lang w:eastAsia="ru-RU"/>
        </w:rPr>
        <w:t>а также во исполнение части 1 статьи 43 Конституции РФ, прошу (-сим):</w:t>
      </w:r>
    </w:p>
    <w:p w14:paraId="10692DFC" w14:textId="77777777" w:rsidR="00946000" w:rsidRDefault="00946000" w:rsidP="00946000">
      <w:pPr>
        <w:shd w:val="clear" w:color="auto" w:fill="FFFFFF"/>
        <w:spacing w:after="0" w:line="240" w:lineRule="auto"/>
        <w:jc w:val="both"/>
        <w:rPr>
          <w:rFonts w:ascii="Times New Roman" w:eastAsia="Times New Roman" w:hAnsi="Times New Roman" w:cs="Arial"/>
          <w:sz w:val="28"/>
          <w:szCs w:val="21"/>
          <w:lang w:eastAsia="ru-RU"/>
        </w:rPr>
      </w:pPr>
    </w:p>
    <w:p w14:paraId="43BD796F" w14:textId="690E422F" w:rsidR="000C0AA1" w:rsidRPr="00946000" w:rsidRDefault="004C0EE9"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Принять все возможные меры для восстановления прав обучающихся </w:t>
      </w:r>
      <w:r w:rsidR="00EA1582" w:rsidRPr="00946000">
        <w:rPr>
          <w:rFonts w:ascii="Times New Roman" w:eastAsia="Times New Roman" w:hAnsi="Times New Roman" w:cs="Arial"/>
          <w:sz w:val="28"/>
          <w:szCs w:val="21"/>
          <w:lang w:eastAsia="ru-RU"/>
        </w:rPr>
        <w:t>Г</w:t>
      </w:r>
      <w:r w:rsidRPr="00946000">
        <w:rPr>
          <w:rFonts w:ascii="Times New Roman" w:eastAsia="Times New Roman" w:hAnsi="Times New Roman" w:cs="Arial"/>
          <w:sz w:val="28"/>
          <w:szCs w:val="21"/>
          <w:lang w:eastAsia="ru-RU"/>
        </w:rPr>
        <w:t>БОУ СОШ №</w:t>
      </w:r>
      <w:r w:rsidR="00EA1582" w:rsidRPr="00946000">
        <w:rPr>
          <w:rFonts w:ascii="Times New Roman" w:eastAsia="Times New Roman" w:hAnsi="Times New Roman" w:cs="Arial"/>
          <w:sz w:val="28"/>
          <w:szCs w:val="21"/>
          <w:lang w:eastAsia="ru-RU"/>
        </w:rPr>
        <w:t>______</w:t>
      </w:r>
      <w:r w:rsidRPr="00946000">
        <w:rPr>
          <w:rFonts w:ascii="Times New Roman" w:eastAsia="Times New Roman" w:hAnsi="Times New Roman" w:cs="Arial"/>
          <w:sz w:val="28"/>
          <w:szCs w:val="21"/>
          <w:lang w:eastAsia="ru-RU"/>
        </w:rPr>
        <w:t xml:space="preserve"> на получение очного образования в образовательной организации</w:t>
      </w:r>
      <w:r w:rsidR="000C0AA1" w:rsidRPr="00946000">
        <w:rPr>
          <w:rFonts w:ascii="Times New Roman" w:eastAsia="Times New Roman" w:hAnsi="Times New Roman" w:cs="Arial"/>
          <w:sz w:val="28"/>
          <w:szCs w:val="21"/>
          <w:lang w:eastAsia="ru-RU"/>
        </w:rPr>
        <w:t>;</w:t>
      </w:r>
    </w:p>
    <w:p w14:paraId="5ADD83B3" w14:textId="77777777" w:rsidR="00946000" w:rsidRDefault="00946000" w:rsidP="000C0AA1">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Обязать образовательную организацию </w:t>
      </w:r>
      <w:r w:rsidR="000C0AA1" w:rsidRPr="000C0AA1">
        <w:rPr>
          <w:rFonts w:ascii="Times New Roman" w:eastAsia="Times New Roman" w:hAnsi="Times New Roman" w:cs="Arial"/>
          <w:sz w:val="28"/>
          <w:szCs w:val="21"/>
          <w:lang w:eastAsia="ru-RU"/>
        </w:rPr>
        <w:t xml:space="preserve">обеспечить обучение </w:t>
      </w:r>
      <w:r w:rsidR="000C0AA1">
        <w:rPr>
          <w:rFonts w:ascii="Times New Roman" w:eastAsia="Times New Roman" w:hAnsi="Times New Roman" w:cs="Arial"/>
          <w:sz w:val="28"/>
          <w:szCs w:val="21"/>
          <w:lang w:eastAsia="ru-RU"/>
        </w:rPr>
        <w:t>обучающихся Г</w:t>
      </w:r>
      <w:r w:rsidR="000C0AA1" w:rsidRPr="004C0EE9">
        <w:rPr>
          <w:rFonts w:ascii="Times New Roman" w:eastAsia="Times New Roman" w:hAnsi="Times New Roman" w:cs="Arial"/>
          <w:sz w:val="28"/>
          <w:szCs w:val="21"/>
          <w:lang w:eastAsia="ru-RU"/>
        </w:rPr>
        <w:t>БОУ СОШ №</w:t>
      </w:r>
      <w:r w:rsidR="000C0AA1">
        <w:rPr>
          <w:rFonts w:ascii="Times New Roman" w:eastAsia="Times New Roman" w:hAnsi="Times New Roman" w:cs="Arial"/>
          <w:sz w:val="28"/>
          <w:szCs w:val="21"/>
          <w:lang w:eastAsia="ru-RU"/>
        </w:rPr>
        <w:t xml:space="preserve">______по традиционным бумажным </w:t>
      </w:r>
      <w:r w:rsidR="000C0AA1" w:rsidRPr="000C0AA1">
        <w:rPr>
          <w:rFonts w:ascii="Times New Roman" w:eastAsia="Times New Roman" w:hAnsi="Times New Roman" w:cs="Arial"/>
          <w:sz w:val="28"/>
          <w:szCs w:val="21"/>
          <w:lang w:eastAsia="ru-RU"/>
        </w:rPr>
        <w:t>учебникам и тетрадям,</w:t>
      </w:r>
      <w:r w:rsidR="000C0AA1">
        <w:rPr>
          <w:rFonts w:ascii="Times New Roman" w:eastAsia="Times New Roman" w:hAnsi="Times New Roman" w:cs="Arial"/>
          <w:sz w:val="28"/>
          <w:szCs w:val="21"/>
          <w:lang w:eastAsia="ru-RU"/>
        </w:rPr>
        <w:t xml:space="preserve"> сопровождающееся своевременным </w:t>
      </w:r>
      <w:r w:rsidR="000C0AA1" w:rsidRPr="000C0AA1">
        <w:rPr>
          <w:rFonts w:ascii="Times New Roman" w:eastAsia="Times New Roman" w:hAnsi="Times New Roman" w:cs="Arial"/>
          <w:sz w:val="28"/>
          <w:szCs w:val="21"/>
          <w:lang w:eastAsia="ru-RU"/>
        </w:rPr>
        <w:t xml:space="preserve">информированием </w:t>
      </w:r>
      <w:r w:rsidR="000C0AA1">
        <w:rPr>
          <w:rFonts w:ascii="Times New Roman" w:eastAsia="Times New Roman" w:hAnsi="Times New Roman" w:cs="Arial"/>
          <w:sz w:val="28"/>
          <w:szCs w:val="21"/>
          <w:lang w:eastAsia="ru-RU"/>
        </w:rPr>
        <w:t xml:space="preserve">каждого </w:t>
      </w:r>
      <w:r w:rsidR="000C0AA1" w:rsidRPr="000C0AA1">
        <w:rPr>
          <w:rFonts w:ascii="Times New Roman" w:eastAsia="Times New Roman" w:hAnsi="Times New Roman" w:cs="Arial"/>
          <w:sz w:val="28"/>
          <w:szCs w:val="21"/>
          <w:lang w:eastAsia="ru-RU"/>
        </w:rPr>
        <w:t>ребенка/законн</w:t>
      </w:r>
      <w:r w:rsidR="000C0AA1">
        <w:rPr>
          <w:rFonts w:ascii="Times New Roman" w:eastAsia="Times New Roman" w:hAnsi="Times New Roman" w:cs="Arial"/>
          <w:sz w:val="28"/>
          <w:szCs w:val="21"/>
          <w:lang w:eastAsia="ru-RU"/>
        </w:rPr>
        <w:t xml:space="preserve">ых представителей о прохождении </w:t>
      </w:r>
      <w:r w:rsidR="000C0AA1" w:rsidRPr="000C0AA1">
        <w:rPr>
          <w:rFonts w:ascii="Times New Roman" w:eastAsia="Times New Roman" w:hAnsi="Times New Roman" w:cs="Arial"/>
          <w:sz w:val="28"/>
          <w:szCs w:val="21"/>
          <w:lang w:eastAsia="ru-RU"/>
        </w:rPr>
        <w:t>программы по каждому предмету, о т</w:t>
      </w:r>
      <w:r w:rsidR="000C0AA1">
        <w:rPr>
          <w:rFonts w:ascii="Times New Roman" w:eastAsia="Times New Roman" w:hAnsi="Times New Roman" w:cs="Arial"/>
          <w:sz w:val="28"/>
          <w:szCs w:val="21"/>
          <w:lang w:eastAsia="ru-RU"/>
        </w:rPr>
        <w:t xml:space="preserve">ребованиях к усвоению материала </w:t>
      </w:r>
      <w:r w:rsidR="000C0AA1" w:rsidRPr="000C0AA1">
        <w:rPr>
          <w:rFonts w:ascii="Times New Roman" w:eastAsia="Times New Roman" w:hAnsi="Times New Roman" w:cs="Arial"/>
          <w:sz w:val="28"/>
          <w:szCs w:val="21"/>
          <w:lang w:eastAsia="ru-RU"/>
        </w:rPr>
        <w:t>по каждому предмету, о результатах</w:t>
      </w:r>
      <w:r w:rsidR="000C0AA1">
        <w:rPr>
          <w:rFonts w:ascii="Times New Roman" w:eastAsia="Times New Roman" w:hAnsi="Times New Roman" w:cs="Arial"/>
          <w:sz w:val="28"/>
          <w:szCs w:val="21"/>
          <w:lang w:eastAsia="ru-RU"/>
        </w:rPr>
        <w:t xml:space="preserve"> текущего контроля успеваемости </w:t>
      </w:r>
      <w:r w:rsidR="000C0AA1" w:rsidRPr="000C0AA1">
        <w:rPr>
          <w:rFonts w:ascii="Times New Roman" w:eastAsia="Times New Roman" w:hAnsi="Times New Roman" w:cs="Arial"/>
          <w:sz w:val="28"/>
          <w:szCs w:val="21"/>
          <w:lang w:eastAsia="ru-RU"/>
        </w:rPr>
        <w:t>и предоставление учебных матери</w:t>
      </w:r>
      <w:r w:rsidR="000C0AA1">
        <w:rPr>
          <w:rFonts w:ascii="Times New Roman" w:eastAsia="Times New Roman" w:hAnsi="Times New Roman" w:cs="Arial"/>
          <w:sz w:val="28"/>
          <w:szCs w:val="21"/>
          <w:lang w:eastAsia="ru-RU"/>
        </w:rPr>
        <w:t>алов на основе заданий бумажных учебно-методических комплектов</w:t>
      </w:r>
      <w:r>
        <w:rPr>
          <w:rFonts w:ascii="Times New Roman" w:eastAsia="Times New Roman" w:hAnsi="Times New Roman" w:cs="Arial"/>
          <w:sz w:val="28"/>
          <w:szCs w:val="21"/>
          <w:lang w:eastAsia="ru-RU"/>
        </w:rPr>
        <w:t>, на период карантинов;</w:t>
      </w:r>
    </w:p>
    <w:p w14:paraId="76BF3F68" w14:textId="15110685" w:rsidR="00946000" w:rsidRPr="00946000"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В возможно короткие сроки</w:t>
      </w:r>
      <w:r w:rsidRPr="00946000">
        <w:rPr>
          <w:rFonts w:ascii="Times New Roman" w:eastAsia="Times New Roman" w:hAnsi="Times New Roman" w:cs="Arial"/>
          <w:sz w:val="28"/>
          <w:szCs w:val="21"/>
          <w:lang w:eastAsia="ru-RU"/>
        </w:rPr>
        <w:t xml:space="preserve"> возобновить очное обучение в традиционной форме в ___классе ГБОУ СОШ №___;</w:t>
      </w:r>
    </w:p>
    <w:p w14:paraId="56E85D9B" w14:textId="048E22F4" w:rsidR="002B5BD4"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Обязать руководство</w:t>
      </w:r>
      <w:r w:rsidRPr="00946000">
        <w:rPr>
          <w:rFonts w:ascii="Times New Roman" w:eastAsia="Times New Roman" w:hAnsi="Times New Roman" w:cs="Arial"/>
          <w:sz w:val="28"/>
          <w:szCs w:val="21"/>
          <w:lang w:eastAsia="ru-RU"/>
        </w:rPr>
        <w:t xml:space="preserve"> ГБОУ СОШ №__</w:t>
      </w:r>
      <w:r>
        <w:rPr>
          <w:rFonts w:ascii="Times New Roman" w:eastAsia="Times New Roman" w:hAnsi="Times New Roman" w:cs="Arial"/>
          <w:sz w:val="28"/>
          <w:szCs w:val="21"/>
          <w:lang w:eastAsia="ru-RU"/>
        </w:rPr>
        <w:t xml:space="preserve"> </w:t>
      </w:r>
      <w:r w:rsidRPr="00946000">
        <w:rPr>
          <w:rFonts w:ascii="Times New Roman" w:eastAsia="Times New Roman" w:hAnsi="Times New Roman" w:cs="Arial"/>
          <w:sz w:val="28"/>
          <w:szCs w:val="21"/>
          <w:lang w:eastAsia="ru-RU"/>
        </w:rPr>
        <w:t xml:space="preserve">отказаться от внедрения экспериментальных не апробированных методик до проведения долгосрочных исследований качества электронного обучения с </w:t>
      </w:r>
      <w:r w:rsidRPr="00946000">
        <w:rPr>
          <w:rFonts w:ascii="Times New Roman" w:eastAsia="Times New Roman" w:hAnsi="Times New Roman" w:cs="Arial"/>
          <w:sz w:val="28"/>
          <w:szCs w:val="21"/>
          <w:lang w:eastAsia="ru-RU"/>
        </w:rPr>
        <w:lastRenderedPageBreak/>
        <w:t>применением дистанционных образовательных технологий и на предмет безопасности электронной образовательной среды</w:t>
      </w:r>
      <w:r>
        <w:rPr>
          <w:rFonts w:ascii="Times New Roman" w:eastAsia="Times New Roman" w:hAnsi="Times New Roman" w:cs="Arial"/>
          <w:sz w:val="28"/>
          <w:szCs w:val="21"/>
          <w:lang w:eastAsia="ru-RU"/>
        </w:rPr>
        <w:t>.</w:t>
      </w:r>
    </w:p>
    <w:p w14:paraId="2B5BEBAF" w14:textId="77777777" w:rsidR="009A2C65" w:rsidRPr="009A2C65" w:rsidRDefault="009A2C65" w:rsidP="009A2C65">
      <w:pPr>
        <w:shd w:val="clear" w:color="auto" w:fill="FFFFFF"/>
        <w:spacing w:after="0" w:line="240" w:lineRule="auto"/>
        <w:jc w:val="both"/>
        <w:rPr>
          <w:rFonts w:ascii="Times New Roman" w:eastAsia="Times New Roman" w:hAnsi="Times New Roman" w:cs="Arial"/>
          <w:sz w:val="28"/>
          <w:szCs w:val="21"/>
          <w:lang w:eastAsia="ru-RU"/>
        </w:rPr>
      </w:pPr>
    </w:p>
    <w:p w14:paraId="006D7364" w14:textId="77777777" w:rsidR="00CA0D03" w:rsidRDefault="00CA0D03" w:rsidP="00CA0D03">
      <w:pPr>
        <w:spacing w:after="0" w:line="240" w:lineRule="auto"/>
        <w:jc w:val="both"/>
        <w:rPr>
          <w:rFonts w:ascii="Times New Roman" w:hAnsi="Times New Roman"/>
          <w:sz w:val="28"/>
        </w:rPr>
      </w:pPr>
    </w:p>
    <w:p w14:paraId="01F07C81" w14:textId="77777777" w:rsidR="00DE6FC1" w:rsidRDefault="00DE6FC1" w:rsidP="00CA0D03">
      <w:pPr>
        <w:spacing w:after="0" w:line="240" w:lineRule="auto"/>
        <w:jc w:val="both"/>
        <w:rPr>
          <w:rFonts w:ascii="Times New Roman" w:hAnsi="Times New Roman"/>
          <w:sz w:val="28"/>
        </w:rPr>
      </w:pPr>
    </w:p>
    <w:p w14:paraId="01E504AF" w14:textId="77777777" w:rsidR="00DE6FC1" w:rsidRDefault="00DE6FC1" w:rsidP="00CA0D03">
      <w:pPr>
        <w:spacing w:after="0" w:line="240" w:lineRule="auto"/>
        <w:jc w:val="both"/>
        <w:rPr>
          <w:rFonts w:ascii="Times New Roman" w:hAnsi="Times New Roman"/>
          <w:sz w:val="28"/>
        </w:rPr>
      </w:pPr>
    </w:p>
    <w:p w14:paraId="49F165CE" w14:textId="2AC1A155" w:rsidR="00CA0D03" w:rsidRDefault="00CA0D03" w:rsidP="00CA0D03">
      <w:pPr>
        <w:spacing w:after="0" w:line="240" w:lineRule="auto"/>
        <w:jc w:val="both"/>
        <w:rPr>
          <w:rFonts w:ascii="Times New Roman" w:hAnsi="Times New Roman"/>
          <w:sz w:val="28"/>
        </w:rPr>
      </w:pPr>
      <w:r>
        <w:rPr>
          <w:rFonts w:ascii="Times New Roman" w:hAnsi="Times New Roman"/>
          <w:sz w:val="28"/>
        </w:rPr>
        <w:t>«____»__________20</w:t>
      </w:r>
      <w:r w:rsidR="00712D1D">
        <w:rPr>
          <w:rFonts w:ascii="Times New Roman" w:hAnsi="Times New Roman"/>
          <w:sz w:val="28"/>
        </w:rPr>
        <w:t>__</w:t>
      </w:r>
      <w:r>
        <w:rPr>
          <w:rFonts w:ascii="Times New Roman" w:hAnsi="Times New Roman"/>
          <w:sz w:val="28"/>
        </w:rPr>
        <w:t xml:space="preserve"> года</w:t>
      </w:r>
    </w:p>
    <w:p w14:paraId="4CDB7230" w14:textId="77777777" w:rsidR="00DE6FC1" w:rsidRDefault="00DE6FC1" w:rsidP="00CA0D03">
      <w:pPr>
        <w:spacing w:after="0" w:line="240" w:lineRule="auto"/>
        <w:jc w:val="both"/>
        <w:rPr>
          <w:rFonts w:ascii="Times New Roman" w:hAnsi="Times New Roman"/>
          <w:sz w:val="28"/>
        </w:rPr>
      </w:pPr>
      <w:r>
        <w:rPr>
          <w:rFonts w:ascii="Times New Roman" w:hAnsi="Times New Roman"/>
          <w:sz w:val="28"/>
        </w:rPr>
        <w:t>ПОДПИСЬ</w:t>
      </w:r>
    </w:p>
    <w:p w14:paraId="19B880D1" w14:textId="77777777" w:rsidR="00CA0D03" w:rsidRPr="00CA0D03" w:rsidRDefault="00CA0D03" w:rsidP="00CA0D03">
      <w:pPr>
        <w:spacing w:after="0" w:line="240" w:lineRule="auto"/>
        <w:jc w:val="both"/>
        <w:rPr>
          <w:rFonts w:ascii="Times New Roman" w:hAnsi="Times New Roman"/>
          <w:sz w:val="28"/>
        </w:rPr>
      </w:pPr>
      <w:r>
        <w:rPr>
          <w:rFonts w:ascii="Times New Roman" w:hAnsi="Times New Roman"/>
          <w:sz w:val="28"/>
        </w:rPr>
        <w:t>_____________________________________</w:t>
      </w:r>
    </w:p>
    <w:sectPr w:rsidR="00CA0D03" w:rsidRPr="00CA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539C0"/>
    <w:multiLevelType w:val="hybridMultilevel"/>
    <w:tmpl w:val="4746D5B4"/>
    <w:lvl w:ilvl="0" w:tplc="48D46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4C4512"/>
    <w:multiLevelType w:val="hybridMultilevel"/>
    <w:tmpl w:val="173CACFE"/>
    <w:lvl w:ilvl="0" w:tplc="E73E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073D47"/>
    <w:multiLevelType w:val="multilevel"/>
    <w:tmpl w:val="F994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E1ADA"/>
    <w:multiLevelType w:val="hybridMultilevel"/>
    <w:tmpl w:val="AD589B2A"/>
    <w:lvl w:ilvl="0" w:tplc="30BE7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857BAC"/>
    <w:multiLevelType w:val="multilevel"/>
    <w:tmpl w:val="7FE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177A5"/>
    <w:multiLevelType w:val="hybridMultilevel"/>
    <w:tmpl w:val="374CCD0E"/>
    <w:lvl w:ilvl="0" w:tplc="B5E23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756594C"/>
    <w:multiLevelType w:val="multilevel"/>
    <w:tmpl w:val="F33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6667A"/>
    <w:multiLevelType w:val="hybridMultilevel"/>
    <w:tmpl w:val="9190BD4A"/>
    <w:lvl w:ilvl="0" w:tplc="FE78D5C6">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64515530"/>
    <w:multiLevelType w:val="hybridMultilevel"/>
    <w:tmpl w:val="E424EC04"/>
    <w:lvl w:ilvl="0" w:tplc="7238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960E42"/>
    <w:multiLevelType w:val="hybridMultilevel"/>
    <w:tmpl w:val="0ABC17BE"/>
    <w:lvl w:ilvl="0" w:tplc="E2A6BED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6"/>
  </w:num>
  <w:num w:numId="3">
    <w:abstractNumId w:val="4"/>
  </w:num>
  <w:num w:numId="4">
    <w:abstractNumId w:val="0"/>
  </w:num>
  <w:num w:numId="5">
    <w:abstractNumId w:val="1"/>
  </w:num>
  <w:num w:numId="6">
    <w:abstractNumId w:val="8"/>
  </w:num>
  <w:num w:numId="7">
    <w:abstractNumId w:val="3"/>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6D"/>
    <w:rsid w:val="00005371"/>
    <w:rsid w:val="000A521D"/>
    <w:rsid w:val="000C0AA1"/>
    <w:rsid w:val="00100E63"/>
    <w:rsid w:val="0016358A"/>
    <w:rsid w:val="00181DC1"/>
    <w:rsid w:val="00186EBD"/>
    <w:rsid w:val="00255E54"/>
    <w:rsid w:val="002B5BD4"/>
    <w:rsid w:val="002C7E19"/>
    <w:rsid w:val="002F0E6D"/>
    <w:rsid w:val="00325360"/>
    <w:rsid w:val="00332EFD"/>
    <w:rsid w:val="00333C86"/>
    <w:rsid w:val="00362D3C"/>
    <w:rsid w:val="003F07B2"/>
    <w:rsid w:val="004149B4"/>
    <w:rsid w:val="0042371E"/>
    <w:rsid w:val="0044197C"/>
    <w:rsid w:val="00477B0B"/>
    <w:rsid w:val="004C0EE9"/>
    <w:rsid w:val="005247AE"/>
    <w:rsid w:val="005262DE"/>
    <w:rsid w:val="00544504"/>
    <w:rsid w:val="0055304F"/>
    <w:rsid w:val="00573282"/>
    <w:rsid w:val="005A5D57"/>
    <w:rsid w:val="006156BE"/>
    <w:rsid w:val="006505BD"/>
    <w:rsid w:val="0065189A"/>
    <w:rsid w:val="00681DA7"/>
    <w:rsid w:val="006A2274"/>
    <w:rsid w:val="006A2A87"/>
    <w:rsid w:val="006B3C00"/>
    <w:rsid w:val="006C5750"/>
    <w:rsid w:val="00712D1D"/>
    <w:rsid w:val="0074588F"/>
    <w:rsid w:val="0075464D"/>
    <w:rsid w:val="00764135"/>
    <w:rsid w:val="00771A7D"/>
    <w:rsid w:val="007C1D3A"/>
    <w:rsid w:val="0082248F"/>
    <w:rsid w:val="00850C46"/>
    <w:rsid w:val="0085264F"/>
    <w:rsid w:val="00860A2E"/>
    <w:rsid w:val="008A7401"/>
    <w:rsid w:val="008E2BC7"/>
    <w:rsid w:val="00941DB9"/>
    <w:rsid w:val="00946000"/>
    <w:rsid w:val="009A2950"/>
    <w:rsid w:val="009A2C65"/>
    <w:rsid w:val="009A7D0C"/>
    <w:rsid w:val="009B491E"/>
    <w:rsid w:val="00A125B9"/>
    <w:rsid w:val="00A3466D"/>
    <w:rsid w:val="00A37479"/>
    <w:rsid w:val="00A5506D"/>
    <w:rsid w:val="00A7471F"/>
    <w:rsid w:val="00A81153"/>
    <w:rsid w:val="00A95859"/>
    <w:rsid w:val="00AB2A74"/>
    <w:rsid w:val="00AE6613"/>
    <w:rsid w:val="00B46CB0"/>
    <w:rsid w:val="00B5547C"/>
    <w:rsid w:val="00B82F17"/>
    <w:rsid w:val="00BB6B9E"/>
    <w:rsid w:val="00BD7480"/>
    <w:rsid w:val="00BF6395"/>
    <w:rsid w:val="00C0693F"/>
    <w:rsid w:val="00C700E6"/>
    <w:rsid w:val="00CA0D03"/>
    <w:rsid w:val="00CA1FC4"/>
    <w:rsid w:val="00CA3AD0"/>
    <w:rsid w:val="00CA6387"/>
    <w:rsid w:val="00CB6240"/>
    <w:rsid w:val="00D47D20"/>
    <w:rsid w:val="00DD6CC9"/>
    <w:rsid w:val="00DE6FC1"/>
    <w:rsid w:val="00E3213C"/>
    <w:rsid w:val="00E95996"/>
    <w:rsid w:val="00EA1582"/>
    <w:rsid w:val="00EA5A3B"/>
    <w:rsid w:val="00EE2A1F"/>
    <w:rsid w:val="00F04735"/>
    <w:rsid w:val="00F64F64"/>
    <w:rsid w:val="00F832EC"/>
    <w:rsid w:val="00F853DD"/>
    <w:rsid w:val="00F9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FC8"/>
  <w15:chartTrackingRefBased/>
  <w15:docId w15:val="{86CFD980-100D-4060-8E50-78828996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06D"/>
    <w:rPr>
      <w:rFonts w:ascii="Segoe UI" w:hAnsi="Segoe UI" w:cs="Segoe UI"/>
      <w:sz w:val="18"/>
      <w:szCs w:val="18"/>
    </w:rPr>
  </w:style>
  <w:style w:type="table" w:styleId="a5">
    <w:name w:val="Table Grid"/>
    <w:basedOn w:val="a1"/>
    <w:uiPriority w:val="39"/>
    <w:rsid w:val="00EE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4735"/>
    <w:pPr>
      <w:ind w:left="720"/>
      <w:contextualSpacing/>
    </w:pPr>
  </w:style>
  <w:style w:type="character" w:styleId="a7">
    <w:name w:val="Hyperlink"/>
    <w:basedOn w:val="a0"/>
    <w:uiPriority w:val="99"/>
    <w:unhideWhenUsed/>
    <w:rsid w:val="00553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7874">
      <w:bodyDiv w:val="1"/>
      <w:marLeft w:val="0"/>
      <w:marRight w:val="0"/>
      <w:marTop w:val="0"/>
      <w:marBottom w:val="0"/>
      <w:divBdr>
        <w:top w:val="none" w:sz="0" w:space="0" w:color="auto"/>
        <w:left w:val="none" w:sz="0" w:space="0" w:color="auto"/>
        <w:bottom w:val="none" w:sz="0" w:space="0" w:color="auto"/>
        <w:right w:val="none" w:sz="0" w:space="0" w:color="auto"/>
      </w:divBdr>
    </w:div>
    <w:div w:id="1158300570">
      <w:bodyDiv w:val="1"/>
      <w:marLeft w:val="0"/>
      <w:marRight w:val="0"/>
      <w:marTop w:val="0"/>
      <w:marBottom w:val="0"/>
      <w:divBdr>
        <w:top w:val="none" w:sz="0" w:space="0" w:color="auto"/>
        <w:left w:val="none" w:sz="0" w:space="0" w:color="auto"/>
        <w:bottom w:val="none" w:sz="0" w:space="0" w:color="auto"/>
        <w:right w:val="none" w:sz="0" w:space="0" w:color="auto"/>
      </w:divBdr>
    </w:div>
    <w:div w:id="1468007500">
      <w:bodyDiv w:val="1"/>
      <w:marLeft w:val="0"/>
      <w:marRight w:val="0"/>
      <w:marTop w:val="0"/>
      <w:marBottom w:val="0"/>
      <w:divBdr>
        <w:top w:val="none" w:sz="0" w:space="0" w:color="auto"/>
        <w:left w:val="none" w:sz="0" w:space="0" w:color="auto"/>
        <w:bottom w:val="none" w:sz="0" w:space="0" w:color="auto"/>
        <w:right w:val="none" w:sz="0" w:space="0" w:color="auto"/>
      </w:divBdr>
    </w:div>
    <w:div w:id="162353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chta@obrnadzor.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789A-4D26-4966-8D15-57A6FD20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10</Pages>
  <Words>3410</Words>
  <Characters>19437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БУРМУЛЬ</dc:creator>
  <cp:keywords/>
  <dc:description/>
  <cp:lastModifiedBy>Олег</cp:lastModifiedBy>
  <cp:revision>58</cp:revision>
  <dcterms:created xsi:type="dcterms:W3CDTF">2018-12-19T19:32:00Z</dcterms:created>
  <dcterms:modified xsi:type="dcterms:W3CDTF">2021-10-07T05:50:00Z</dcterms:modified>
</cp:coreProperties>
</file>