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50868" w14:textId="77777777" w:rsidR="00F03056" w:rsidRPr="00E13370" w:rsidRDefault="00F03056" w:rsidP="008C4622">
      <w:pPr>
        <w:pStyle w:val="12"/>
        <w:spacing w:before="240"/>
        <w:ind w:left="3968"/>
        <w:rPr>
          <w:rFonts w:ascii="Times New Roman" w:eastAsia="Times New Roman" w:hAnsi="Times New Roman" w:cs="Times New Roman"/>
          <w:bCs/>
        </w:rPr>
      </w:pPr>
      <w:bookmarkStart w:id="0" w:name="_Hlk84581951"/>
      <w:r w:rsidRPr="00E13370">
        <w:rPr>
          <w:rFonts w:ascii="Times New Roman" w:eastAsia="Times New Roman" w:hAnsi="Times New Roman" w:cs="Times New Roman"/>
          <w:bCs/>
        </w:rPr>
        <w:t>Генеральному прокурору Российской Федерации</w:t>
      </w:r>
    </w:p>
    <w:p w14:paraId="45E07405" w14:textId="58D91CC6" w:rsidR="00F03056" w:rsidRPr="00E13370" w:rsidRDefault="00F03056" w:rsidP="008C4622">
      <w:pPr>
        <w:pStyle w:val="12"/>
        <w:ind w:left="3968"/>
        <w:rPr>
          <w:rFonts w:ascii="Times New Roman" w:eastAsia="Times New Roman" w:hAnsi="Times New Roman" w:cs="Times New Roman"/>
        </w:rPr>
      </w:pPr>
      <w:r w:rsidRPr="00E13370">
        <w:rPr>
          <w:rFonts w:ascii="Times New Roman" w:eastAsia="Times New Roman" w:hAnsi="Times New Roman" w:cs="Times New Roman"/>
        </w:rPr>
        <w:t xml:space="preserve">Краснову </w:t>
      </w:r>
      <w:r w:rsidR="00E13370" w:rsidRPr="00E13370">
        <w:rPr>
          <w:rFonts w:ascii="Times New Roman" w:eastAsia="Times New Roman" w:hAnsi="Times New Roman" w:cs="Times New Roman"/>
        </w:rPr>
        <w:t>И.В.</w:t>
      </w:r>
    </w:p>
    <w:p w14:paraId="38E82AF7" w14:textId="77777777" w:rsidR="00E13370" w:rsidRDefault="00F03056" w:rsidP="008C4622">
      <w:pPr>
        <w:pStyle w:val="12"/>
        <w:ind w:left="3968"/>
        <w:rPr>
          <w:rFonts w:ascii="Times New Roman" w:eastAsia="Times New Roman" w:hAnsi="Times New Roman" w:cs="Times New Roman"/>
        </w:rPr>
      </w:pPr>
      <w:r w:rsidRPr="00E13370">
        <w:rPr>
          <w:rFonts w:ascii="Times New Roman" w:eastAsia="Times New Roman" w:hAnsi="Times New Roman" w:cs="Times New Roman"/>
        </w:rPr>
        <w:t xml:space="preserve">125993, ГСП-3, Москва, ул. Большая Дмитровка, </w:t>
      </w:r>
    </w:p>
    <w:p w14:paraId="4ECFAF91" w14:textId="1C31ADE0" w:rsidR="00F03056" w:rsidRPr="00E13370" w:rsidRDefault="00F03056" w:rsidP="008C4622">
      <w:pPr>
        <w:pStyle w:val="12"/>
        <w:ind w:left="3968"/>
        <w:rPr>
          <w:rFonts w:ascii="Times New Roman" w:eastAsia="Times New Roman" w:hAnsi="Times New Roman" w:cs="Times New Roman"/>
        </w:rPr>
      </w:pPr>
      <w:r w:rsidRPr="00E13370">
        <w:rPr>
          <w:rFonts w:ascii="Times New Roman" w:eastAsia="Times New Roman" w:hAnsi="Times New Roman" w:cs="Times New Roman"/>
        </w:rPr>
        <w:t xml:space="preserve">д. 15а, строен. 1 </w:t>
      </w:r>
    </w:p>
    <w:p w14:paraId="108F4005" w14:textId="77777777" w:rsidR="00F03056" w:rsidRPr="00E13370" w:rsidRDefault="00F03056" w:rsidP="008C4622">
      <w:pPr>
        <w:pStyle w:val="12"/>
        <w:ind w:left="3968"/>
        <w:rPr>
          <w:rFonts w:ascii="Times New Roman" w:eastAsia="Times New Roman" w:hAnsi="Times New Roman" w:cs="Times New Roman"/>
          <w:color w:val="1155CC"/>
          <w:u w:val="single"/>
        </w:rPr>
      </w:pPr>
      <w:r w:rsidRPr="00E13370">
        <w:rPr>
          <w:rFonts w:ascii="Times New Roman" w:eastAsia="Times New Roman" w:hAnsi="Times New Roman" w:cs="Times New Roman"/>
        </w:rPr>
        <w:t xml:space="preserve">через интернет-приемную </w:t>
      </w:r>
      <w:hyperlink r:id="rId4">
        <w:r w:rsidRPr="00E13370">
          <w:rPr>
            <w:rFonts w:ascii="Times New Roman" w:eastAsia="Times New Roman" w:hAnsi="Times New Roman" w:cs="Times New Roman"/>
            <w:color w:val="1155CC"/>
            <w:u w:val="single"/>
          </w:rPr>
          <w:t>https://epp.genproc.gov.ru/web/gprf/internet-reception</w:t>
        </w:r>
      </w:hyperlink>
    </w:p>
    <w:p w14:paraId="6297BA55" w14:textId="77777777" w:rsidR="00F03056" w:rsidRPr="00E13370" w:rsidRDefault="00F03056" w:rsidP="008C4622">
      <w:pPr>
        <w:pStyle w:val="12"/>
        <w:spacing w:line="259" w:lineRule="auto"/>
        <w:ind w:left="3968"/>
        <w:rPr>
          <w:rFonts w:ascii="Times New Roman" w:eastAsia="Times New Roman" w:hAnsi="Times New Roman" w:cs="Times New Roman"/>
        </w:rPr>
      </w:pPr>
    </w:p>
    <w:p w14:paraId="71D449C2" w14:textId="186831F7" w:rsidR="00F03056" w:rsidRPr="00E13370" w:rsidRDefault="0084703D" w:rsidP="008C4622">
      <w:pPr>
        <w:pStyle w:val="12"/>
        <w:spacing w:line="259" w:lineRule="auto"/>
        <w:ind w:left="3968"/>
        <w:rPr>
          <w:rFonts w:ascii="Times New Roman" w:eastAsia="Times New Roman" w:hAnsi="Times New Roman" w:cs="Times New Roman"/>
          <w:highlight w:val="yellow"/>
        </w:rPr>
      </w:pPr>
      <w:r w:rsidRPr="00E13370">
        <w:rPr>
          <w:rFonts w:ascii="Times New Roman" w:eastAsia="Times New Roman" w:hAnsi="Times New Roman" w:cs="Times New Roman"/>
        </w:rPr>
        <w:t xml:space="preserve">От </w:t>
      </w:r>
      <w:r w:rsidR="00E13370" w:rsidRPr="00E13370">
        <w:rPr>
          <w:rFonts w:ascii="Times New Roman" w:eastAsia="Times New Roman" w:hAnsi="Times New Roman" w:cs="Times New Roman"/>
          <w:highlight w:val="yellow"/>
        </w:rPr>
        <w:t>ФИО</w:t>
      </w:r>
    </w:p>
    <w:p w14:paraId="194768BB" w14:textId="581D8A6F" w:rsidR="00E13370" w:rsidRPr="00331ED8" w:rsidRDefault="00F03056" w:rsidP="00C97B2F">
      <w:pPr>
        <w:pStyle w:val="12"/>
        <w:spacing w:line="259" w:lineRule="auto"/>
        <w:ind w:left="3968"/>
        <w:rPr>
          <w:rFonts w:ascii="Times New Roman" w:eastAsia="Times New Roman" w:hAnsi="Times New Roman" w:cs="Times New Roman"/>
          <w:i/>
          <w:iCs/>
        </w:rPr>
      </w:pPr>
      <w:r w:rsidRPr="0084703D">
        <w:rPr>
          <w:rFonts w:ascii="Times New Roman" w:eastAsia="Times New Roman" w:hAnsi="Times New Roman" w:cs="Times New Roman"/>
          <w:sz w:val="28"/>
          <w:szCs w:val="28"/>
          <w:lang w:val="en-US"/>
        </w:rPr>
        <w:t>E</w:t>
      </w:r>
      <w:r w:rsidRPr="00E13370">
        <w:rPr>
          <w:rFonts w:ascii="Times New Roman" w:eastAsia="Times New Roman" w:hAnsi="Times New Roman" w:cs="Times New Roman"/>
          <w:sz w:val="28"/>
          <w:szCs w:val="28"/>
        </w:rPr>
        <w:t>-</w:t>
      </w:r>
      <w:r w:rsidRPr="0084703D">
        <w:rPr>
          <w:rFonts w:ascii="Times New Roman" w:eastAsia="Times New Roman" w:hAnsi="Times New Roman" w:cs="Times New Roman"/>
          <w:sz w:val="28"/>
          <w:szCs w:val="28"/>
          <w:lang w:val="en-US"/>
        </w:rPr>
        <w:t>mail</w:t>
      </w:r>
      <w:r w:rsidRPr="00E13370">
        <w:rPr>
          <w:rFonts w:ascii="Times New Roman" w:eastAsia="Times New Roman" w:hAnsi="Times New Roman" w:cs="Times New Roman"/>
          <w:sz w:val="28"/>
          <w:szCs w:val="28"/>
        </w:rPr>
        <w:t xml:space="preserve">: </w:t>
      </w:r>
      <w:r w:rsidR="00E13370" w:rsidRPr="009449A2">
        <w:rPr>
          <w:rFonts w:ascii="Times New Roman" w:eastAsia="Times New Roman" w:hAnsi="Times New Roman" w:cs="Times New Roman"/>
          <w:i/>
          <w:iCs/>
          <w:highlight w:val="yellow"/>
        </w:rPr>
        <w:t>нужен для получения ответа, если нет, то не пишем</w:t>
      </w:r>
      <w:r w:rsidR="00E13370">
        <w:rPr>
          <w:rFonts w:ascii="Times New Roman" w:eastAsia="Times New Roman" w:hAnsi="Times New Roman" w:cs="Times New Roman"/>
          <w:i/>
          <w:iCs/>
        </w:rPr>
        <w:t>, а пишем адрес, по которому можно получить ответ</w:t>
      </w:r>
    </w:p>
    <w:bookmarkEnd w:id="0"/>
    <w:p w14:paraId="480CC733" w14:textId="631FEA49" w:rsidR="00F03056" w:rsidRPr="00E13370" w:rsidRDefault="00937837" w:rsidP="00F03056">
      <w:pPr>
        <w:pStyle w:val="12"/>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9C34C0">
        <w:rPr>
          <w:rFonts w:ascii="Times New Roman" w:eastAsia="Times New Roman" w:hAnsi="Times New Roman" w:cs="Times New Roman"/>
          <w:sz w:val="28"/>
          <w:szCs w:val="28"/>
        </w:rPr>
        <w:t xml:space="preserve"> </w:t>
      </w:r>
    </w:p>
    <w:p w14:paraId="44907144" w14:textId="6E6C830D" w:rsidR="0073224F" w:rsidRPr="00E13370" w:rsidRDefault="0073224F" w:rsidP="0073224F">
      <w:pPr>
        <w:ind w:firstLine="540"/>
        <w:jc w:val="both"/>
        <w:rPr>
          <w:sz w:val="28"/>
          <w:szCs w:val="28"/>
        </w:rPr>
      </w:pPr>
      <w:r w:rsidRPr="00E13370">
        <w:rPr>
          <w:sz w:val="28"/>
          <w:szCs w:val="28"/>
        </w:rPr>
        <w:t xml:space="preserve">                                                      </w:t>
      </w:r>
    </w:p>
    <w:p w14:paraId="745622EE" w14:textId="7236C2BC" w:rsidR="0073224F" w:rsidRPr="00BE0BF8" w:rsidRDefault="0073224F" w:rsidP="0073224F">
      <w:pPr>
        <w:ind w:firstLine="540"/>
        <w:jc w:val="center"/>
      </w:pPr>
      <w:r w:rsidRPr="00BE0BF8">
        <w:t xml:space="preserve">Уважаемый Игорь Викторович! </w:t>
      </w:r>
    </w:p>
    <w:p w14:paraId="2786ED83" w14:textId="77777777" w:rsidR="0073224F" w:rsidRPr="00BE0BF8" w:rsidRDefault="0073224F" w:rsidP="0073224F">
      <w:pPr>
        <w:ind w:firstLine="540"/>
        <w:jc w:val="center"/>
      </w:pPr>
    </w:p>
    <w:p w14:paraId="2A90ACE4" w14:textId="7BBFDE74" w:rsidR="00054CC4" w:rsidRPr="00054CC4" w:rsidRDefault="00054CC4" w:rsidP="00605FFF">
      <w:pPr>
        <w:pStyle w:val="1"/>
        <w:spacing w:before="0" w:beforeAutospacing="0" w:after="0" w:afterAutospacing="0"/>
        <w:ind w:firstLine="540"/>
        <w:jc w:val="both"/>
        <w:rPr>
          <w:b w:val="0"/>
          <w:bCs w:val="0"/>
          <w:color w:val="000000"/>
          <w:spacing w:val="3"/>
          <w:sz w:val="24"/>
          <w:szCs w:val="24"/>
        </w:rPr>
      </w:pPr>
      <w:r>
        <w:rPr>
          <w:b w:val="0"/>
          <w:bCs w:val="0"/>
          <w:color w:val="000000"/>
          <w:spacing w:val="3"/>
          <w:sz w:val="24"/>
          <w:szCs w:val="24"/>
        </w:rPr>
        <w:t>Главным</w:t>
      </w:r>
      <w:r w:rsidRPr="00054CC4">
        <w:rPr>
          <w:b w:val="0"/>
          <w:bCs w:val="0"/>
          <w:color w:val="000000"/>
          <w:spacing w:val="3"/>
          <w:sz w:val="24"/>
          <w:szCs w:val="24"/>
        </w:rPr>
        <w:t xml:space="preserve"> государственн</w:t>
      </w:r>
      <w:r>
        <w:rPr>
          <w:b w:val="0"/>
          <w:bCs w:val="0"/>
          <w:color w:val="000000"/>
          <w:spacing w:val="3"/>
          <w:sz w:val="24"/>
          <w:szCs w:val="24"/>
        </w:rPr>
        <w:t>ым</w:t>
      </w:r>
      <w:r w:rsidRPr="00054CC4">
        <w:rPr>
          <w:b w:val="0"/>
          <w:bCs w:val="0"/>
          <w:color w:val="000000"/>
          <w:spacing w:val="3"/>
          <w:sz w:val="24"/>
          <w:szCs w:val="24"/>
        </w:rPr>
        <w:t xml:space="preserve"> санитарн</w:t>
      </w:r>
      <w:r>
        <w:rPr>
          <w:b w:val="0"/>
          <w:bCs w:val="0"/>
          <w:color w:val="000000"/>
          <w:spacing w:val="3"/>
          <w:sz w:val="24"/>
          <w:szCs w:val="24"/>
        </w:rPr>
        <w:t>ым</w:t>
      </w:r>
      <w:r w:rsidRPr="00054CC4">
        <w:rPr>
          <w:b w:val="0"/>
          <w:bCs w:val="0"/>
          <w:color w:val="000000"/>
          <w:spacing w:val="3"/>
          <w:sz w:val="24"/>
          <w:szCs w:val="24"/>
        </w:rPr>
        <w:t xml:space="preserve"> врач</w:t>
      </w:r>
      <w:r>
        <w:rPr>
          <w:b w:val="0"/>
          <w:bCs w:val="0"/>
          <w:color w:val="000000"/>
          <w:spacing w:val="3"/>
          <w:sz w:val="24"/>
          <w:szCs w:val="24"/>
        </w:rPr>
        <w:t>ом</w:t>
      </w:r>
      <w:r w:rsidRPr="00054CC4">
        <w:rPr>
          <w:b w:val="0"/>
          <w:bCs w:val="0"/>
          <w:color w:val="000000"/>
          <w:spacing w:val="3"/>
          <w:sz w:val="24"/>
          <w:szCs w:val="24"/>
        </w:rPr>
        <w:t xml:space="preserve"> по Республике Татарстан 11 октября 2021 года </w:t>
      </w:r>
      <w:r>
        <w:rPr>
          <w:b w:val="0"/>
          <w:bCs w:val="0"/>
          <w:color w:val="000000"/>
          <w:spacing w:val="3"/>
          <w:sz w:val="24"/>
          <w:szCs w:val="24"/>
        </w:rPr>
        <w:t xml:space="preserve">подписано постановление </w:t>
      </w:r>
      <w:r w:rsidRPr="00054CC4">
        <w:rPr>
          <w:b w:val="0"/>
          <w:bCs w:val="0"/>
          <w:color w:val="000000"/>
          <w:spacing w:val="3"/>
          <w:sz w:val="24"/>
          <w:szCs w:val="24"/>
        </w:rPr>
        <w:t>№ 7 "О проведении обязательной вакцинации против COVID-19 отдельным категориям граждан по эпидемическим показаниям в Республике Татарстан"</w:t>
      </w:r>
      <w:r>
        <w:rPr>
          <w:b w:val="0"/>
          <w:bCs w:val="0"/>
          <w:color w:val="000000"/>
          <w:spacing w:val="3"/>
          <w:sz w:val="24"/>
          <w:szCs w:val="24"/>
        </w:rPr>
        <w:t>.</w:t>
      </w:r>
    </w:p>
    <w:p w14:paraId="7FBADAD5" w14:textId="194AC56C" w:rsidR="0099300A" w:rsidRPr="0099300A" w:rsidRDefault="00684AD4" w:rsidP="0099300A">
      <w:pPr>
        <w:pStyle w:val="a4"/>
        <w:spacing w:before="0" w:beforeAutospacing="0" w:after="0" w:afterAutospacing="0"/>
        <w:ind w:firstLine="540"/>
        <w:jc w:val="both"/>
        <w:textAlignment w:val="top"/>
      </w:pPr>
      <w:r w:rsidRPr="00EA255C">
        <w:t>Пунктом</w:t>
      </w:r>
      <w:r w:rsidR="00E13370" w:rsidRPr="00EA255C">
        <w:t xml:space="preserve"> </w:t>
      </w:r>
      <w:r w:rsidR="00054CC4">
        <w:t>2.1</w:t>
      </w:r>
      <w:r w:rsidR="00E13370" w:rsidRPr="00EA255C">
        <w:t xml:space="preserve"> </w:t>
      </w:r>
      <w:r w:rsidR="00054CC4">
        <w:t>указанного постановления предписана ОБЯЗАТЕЛЬНАЯ вакцинация граждан, занятых в сферах деятельности, указанных в п. 1 того же постановления, а это фактически ВСЕ профессии и работы</w:t>
      </w:r>
      <w:r w:rsidR="0099300A">
        <w:t xml:space="preserve">, </w:t>
      </w:r>
      <w:r w:rsidR="0032667C">
        <w:t xml:space="preserve">осуществляемые гражданами, </w:t>
      </w:r>
      <w:r w:rsidR="0099300A">
        <w:t xml:space="preserve">что противоречит </w:t>
      </w:r>
      <w:r w:rsidR="0099300A" w:rsidRPr="0099300A">
        <w:rPr>
          <w:color w:val="000000"/>
          <w:shd w:val="clear" w:color="auto" w:fill="FFFFFF"/>
        </w:rPr>
        <w:t>постановлени</w:t>
      </w:r>
      <w:r w:rsidR="0099300A">
        <w:rPr>
          <w:color w:val="000000"/>
          <w:shd w:val="clear" w:color="auto" w:fill="FFFFFF"/>
        </w:rPr>
        <w:t>ю</w:t>
      </w:r>
      <w:r w:rsidR="0099300A" w:rsidRPr="0099300A">
        <w:rPr>
          <w:color w:val="000000"/>
          <w:shd w:val="clear" w:color="auto" w:fill="FFFFFF"/>
        </w:rPr>
        <w:t xml:space="preserve"> Правительства Российской Федерации от 15 июля 1999 г. N 825</w:t>
      </w:r>
      <w:r w:rsidR="0099300A">
        <w:rPr>
          <w:color w:val="000000"/>
          <w:shd w:val="clear" w:color="auto" w:fill="FFFFFF"/>
        </w:rPr>
        <w:t>, где указан</w:t>
      </w:r>
      <w:r w:rsidR="0032667C">
        <w:rPr>
          <w:color w:val="000000"/>
          <w:shd w:val="clear" w:color="auto" w:fill="FFFFFF"/>
        </w:rPr>
        <w:t>о ограниченное число</w:t>
      </w:r>
      <w:r w:rsidR="0099300A">
        <w:rPr>
          <w:color w:val="000000"/>
          <w:shd w:val="clear" w:color="auto" w:fill="FFFFFF"/>
        </w:rPr>
        <w:t xml:space="preserve"> професси</w:t>
      </w:r>
      <w:r w:rsidR="0032667C">
        <w:rPr>
          <w:color w:val="000000"/>
          <w:shd w:val="clear" w:color="auto" w:fill="FFFFFF"/>
        </w:rPr>
        <w:t>й</w:t>
      </w:r>
      <w:r w:rsidR="0099300A">
        <w:rPr>
          <w:color w:val="000000"/>
          <w:shd w:val="clear" w:color="auto" w:fill="FFFFFF"/>
        </w:rPr>
        <w:t>,</w:t>
      </w:r>
      <w:r w:rsidR="0099300A" w:rsidRPr="0099300A">
        <w:rPr>
          <w:color w:val="000000"/>
          <w:shd w:val="clear" w:color="auto" w:fill="FFFFFF"/>
        </w:rPr>
        <w:t xml:space="preserve"> к работникам</w:t>
      </w:r>
      <w:r w:rsidR="0099300A">
        <w:rPr>
          <w:color w:val="000000"/>
          <w:shd w:val="clear" w:color="auto" w:fill="FFFFFF"/>
        </w:rPr>
        <w:t xml:space="preserve"> которых применяются требования обязательной вакцинации</w:t>
      </w:r>
      <w:r w:rsidR="0099300A" w:rsidRPr="0099300A">
        <w:rPr>
          <w:color w:val="000000"/>
          <w:shd w:val="clear" w:color="auto" w:fill="FFFFFF"/>
        </w:rPr>
        <w:t>.</w:t>
      </w:r>
    </w:p>
    <w:p w14:paraId="2AA7A1BB" w14:textId="5D5A92DC" w:rsidR="00F37DAB" w:rsidRDefault="00054CC4" w:rsidP="00605FFF">
      <w:pPr>
        <w:pStyle w:val="a4"/>
        <w:spacing w:before="0" w:beforeAutospacing="0" w:after="0" w:afterAutospacing="0"/>
        <w:ind w:firstLine="540"/>
        <w:jc w:val="both"/>
        <w:textAlignment w:val="top"/>
      </w:pPr>
      <w:r>
        <w:t>При этом, в самом п. 1 сказано только о необходимости вакцинации 80% сотрудников в указанных сферах, т.е. уже не ВСЕ в ОБЯЗАТЕЛЬНОМ порядке должны быть вакцинированы.</w:t>
      </w:r>
      <w:r w:rsidR="00F37DAB">
        <w:t xml:space="preserve"> </w:t>
      </w:r>
      <w:r w:rsidR="00151682">
        <w:t>Кроме того, н</w:t>
      </w:r>
      <w:r w:rsidR="00F37DAB">
        <w:t xml:space="preserve">е указано, каким образом и из кого выбирать эти 80%. </w:t>
      </w:r>
    </w:p>
    <w:p w14:paraId="20A0658A" w14:textId="67AEDDCB" w:rsidR="00A02D2F" w:rsidRDefault="00F37DAB" w:rsidP="00605FFF">
      <w:pPr>
        <w:pStyle w:val="a4"/>
        <w:spacing w:before="0" w:beforeAutospacing="0" w:after="0" w:afterAutospacing="0"/>
        <w:ind w:firstLine="540"/>
        <w:jc w:val="both"/>
        <w:textAlignment w:val="top"/>
      </w:pPr>
      <w:r>
        <w:t xml:space="preserve">Считаю, что </w:t>
      </w:r>
      <w:r w:rsidR="00151682">
        <w:t xml:space="preserve"> </w:t>
      </w:r>
      <w:r w:rsidR="005C1244">
        <w:t>принятие вышеуказанного постановления прямо противоречит Конституции РФ</w:t>
      </w:r>
      <w:r w:rsidR="0032667C">
        <w:t xml:space="preserve">, международным нормам и </w:t>
      </w:r>
      <w:r w:rsidR="005C1244">
        <w:t>ряду федеральных законов.</w:t>
      </w:r>
    </w:p>
    <w:p w14:paraId="6B085DA8" w14:textId="27BE0DAD" w:rsidR="00B000CD" w:rsidRDefault="00EE57D9" w:rsidP="00605FFF">
      <w:pPr>
        <w:pStyle w:val="a4"/>
        <w:spacing w:before="0" w:beforeAutospacing="0" w:after="0" w:afterAutospacing="0"/>
        <w:ind w:firstLine="540"/>
        <w:jc w:val="both"/>
        <w:textAlignment w:val="top"/>
      </w:pPr>
      <w:r>
        <w:t xml:space="preserve">Согласно п. 5 </w:t>
      </w:r>
      <w:r w:rsidR="005C3367">
        <w:t xml:space="preserve">ч. 1 ст. 2 </w:t>
      </w:r>
      <w:r w:rsidR="005C3367" w:rsidRPr="00EA255C">
        <w:t>Федерального закона от 21.11.2011 г. № 323-ФЗ «Об основах охраны здоровья граждан в Российской Федерации»</w:t>
      </w:r>
      <w:r w:rsidR="005C3367" w:rsidRPr="005C3367">
        <w:rPr>
          <w:rFonts w:ascii="PT Sans" w:hAnsi="PT Sans"/>
          <w:color w:val="000000"/>
          <w:sz w:val="26"/>
          <w:szCs w:val="26"/>
          <w:shd w:val="clear" w:color="auto" w:fill="FFFFFF"/>
        </w:rPr>
        <w:t xml:space="preserve"> </w:t>
      </w:r>
      <w:r w:rsidR="005C3367" w:rsidRPr="005C3367">
        <w:rPr>
          <w:color w:val="000000"/>
          <w:shd w:val="clear" w:color="auto" w:fill="FFFFFF"/>
        </w:rPr>
        <w:t>медицинское вмешательство</w:t>
      </w:r>
      <w:r w:rsidR="005C3367">
        <w:rPr>
          <w:color w:val="000000"/>
          <w:shd w:val="clear" w:color="auto" w:fill="FFFFFF"/>
        </w:rPr>
        <w:t xml:space="preserve">, это </w:t>
      </w:r>
      <w:r w:rsidR="005C3367" w:rsidRPr="005C3367">
        <w:rPr>
          <w:color w:val="000000"/>
          <w:shd w:val="clear" w:color="auto" w:fill="FFFFFF"/>
        </w:rPr>
        <w:t>выполняемые медицинским работником и иным работником, имеющим </w:t>
      </w:r>
      <w:r w:rsidR="005C3367" w:rsidRPr="005C3367">
        <w:t>право</w:t>
      </w:r>
      <w:r w:rsidR="005C3367" w:rsidRPr="005C3367">
        <w:rPr>
          <w:color w:val="000000"/>
          <w:shd w:val="clear" w:color="auto" w:fill="FFFFFF"/>
        </w:rPr>
        <w:t>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r w:rsidR="005C3367">
        <w:rPr>
          <w:color w:val="000000"/>
          <w:shd w:val="clear" w:color="auto" w:fill="FFFFFF"/>
        </w:rPr>
        <w:t>.</w:t>
      </w:r>
      <w:r w:rsidR="00B000CD" w:rsidRPr="00EA255C">
        <w:t xml:space="preserve"> </w:t>
      </w:r>
    </w:p>
    <w:p w14:paraId="1783F3E5" w14:textId="2B36FA7F" w:rsidR="002C7380" w:rsidRPr="002C7380" w:rsidRDefault="005C3367" w:rsidP="00605FFF">
      <w:pPr>
        <w:pStyle w:val="1"/>
        <w:shd w:val="clear" w:color="auto" w:fill="FEFEFE"/>
        <w:spacing w:before="0" w:beforeAutospacing="0" w:after="0" w:afterAutospacing="0"/>
        <w:ind w:firstLine="540"/>
        <w:jc w:val="both"/>
        <w:rPr>
          <w:sz w:val="24"/>
          <w:szCs w:val="24"/>
        </w:rPr>
      </w:pPr>
      <w:r>
        <w:tab/>
      </w:r>
      <w:r w:rsidR="002C7380" w:rsidRPr="002C7380">
        <w:rPr>
          <w:b w:val="0"/>
          <w:bCs w:val="0"/>
          <w:sz w:val="24"/>
          <w:szCs w:val="24"/>
        </w:rPr>
        <w:t xml:space="preserve">В соответствии со ст. 5 Федеральный закон от 17.09.1998 г. № 157-ФЗ «Об иммунопрофилактике инфекционных болезней» </w:t>
      </w:r>
      <w:r w:rsidR="002C7380" w:rsidRPr="00605FFF">
        <w:rPr>
          <w:sz w:val="24"/>
          <w:szCs w:val="24"/>
        </w:rPr>
        <w:t>г</w:t>
      </w:r>
      <w:r w:rsidR="002C7380" w:rsidRPr="002C7380">
        <w:rPr>
          <w:sz w:val="24"/>
          <w:szCs w:val="24"/>
        </w:rPr>
        <w:t>раждане при осуществлении иммунопрофилактики имеют право</w:t>
      </w:r>
      <w:r w:rsidR="009D0274">
        <w:rPr>
          <w:sz w:val="24"/>
          <w:szCs w:val="24"/>
        </w:rPr>
        <w:t>, в том числе</w:t>
      </w:r>
      <w:r w:rsidR="002C7380" w:rsidRPr="002C7380">
        <w:rPr>
          <w:sz w:val="24"/>
          <w:szCs w:val="24"/>
        </w:rPr>
        <w:t xml:space="preserve"> на:</w:t>
      </w:r>
    </w:p>
    <w:p w14:paraId="3C305F13" w14:textId="77777777" w:rsidR="002C7380" w:rsidRPr="002C7380" w:rsidRDefault="002C7380" w:rsidP="00605FFF">
      <w:pPr>
        <w:shd w:val="clear" w:color="auto" w:fill="FEFEFE"/>
        <w:ind w:firstLine="540"/>
        <w:jc w:val="both"/>
      </w:pPr>
      <w:r w:rsidRPr="002C7380">
        <w:t>получение от медицинских работников полной и объективной информации о необходимости профилактических прививок, последствиях отказа от них, возможных поствакцинальных осложнениях;</w:t>
      </w:r>
    </w:p>
    <w:p w14:paraId="76627274" w14:textId="34B7C127" w:rsidR="002C7380" w:rsidRPr="002C7380" w:rsidRDefault="002C7380" w:rsidP="00605FFF">
      <w:pPr>
        <w:shd w:val="clear" w:color="auto" w:fill="FEFEFE"/>
        <w:ind w:firstLine="540"/>
        <w:jc w:val="both"/>
      </w:pPr>
      <w:r w:rsidRPr="002C7380">
        <w:t xml:space="preserve">медицинский осмотр и при необходимости медицинское обследование перед профилактическими прививками, получение медицинской помощи в медицинских организациях при возникновении поствакцинальных осложнений в рамках программы государственных гарантий бесплатного оказания гражданам медицинской помощи; </w:t>
      </w:r>
    </w:p>
    <w:p w14:paraId="2653473C" w14:textId="0879D082" w:rsidR="002C7380" w:rsidRPr="002C7380" w:rsidRDefault="002C7380" w:rsidP="00605FFF">
      <w:pPr>
        <w:shd w:val="clear" w:color="auto" w:fill="FEFEFE"/>
        <w:ind w:firstLine="540"/>
        <w:jc w:val="both"/>
      </w:pPr>
      <w:r w:rsidRPr="002C7380">
        <w:t xml:space="preserve">социальную поддержку при возникновении поствакцинальных осложнений; </w:t>
      </w:r>
    </w:p>
    <w:p w14:paraId="63E083B0" w14:textId="7734AFED" w:rsidR="002C7380" w:rsidRDefault="002C7380" w:rsidP="00605FFF">
      <w:pPr>
        <w:shd w:val="clear" w:color="auto" w:fill="FEFEFE"/>
        <w:ind w:firstLine="540"/>
        <w:jc w:val="both"/>
      </w:pPr>
      <w:r w:rsidRPr="002C7380">
        <w:t>отказ от профилактических прививок.</w:t>
      </w:r>
    </w:p>
    <w:p w14:paraId="6D2331C0" w14:textId="3359B1AD" w:rsidR="009D0274" w:rsidRDefault="009D0274" w:rsidP="00605FFF">
      <w:pPr>
        <w:shd w:val="clear" w:color="auto" w:fill="FEFEFE"/>
        <w:ind w:firstLine="540"/>
        <w:jc w:val="both"/>
      </w:pPr>
      <w:r>
        <w:lastRenderedPageBreak/>
        <w:t xml:space="preserve">Т.е. указанным нормативно-правовым актом провозглашен принцип добровольности вакцинирования, о котором неоднократно заявлялось и Президентом Российской Федерации. </w:t>
      </w:r>
    </w:p>
    <w:p w14:paraId="3B8F16BE" w14:textId="68C11726" w:rsidR="005A176C" w:rsidRPr="005A176C" w:rsidRDefault="005A176C" w:rsidP="00605FFF">
      <w:pPr>
        <w:shd w:val="clear" w:color="auto" w:fill="FEFEFE"/>
        <w:ind w:firstLine="540"/>
        <w:jc w:val="both"/>
      </w:pPr>
      <w:r w:rsidRPr="005A176C">
        <w:rPr>
          <w:color w:val="000000"/>
          <w:shd w:val="clear" w:color="auto" w:fill="FFFFFF"/>
        </w:rPr>
        <w:t>Пунктом 10 той же статьи установлено, что медицинская деятельность</w:t>
      </w:r>
      <w:r w:rsidR="0032667C">
        <w:rPr>
          <w:color w:val="000000"/>
          <w:shd w:val="clear" w:color="auto" w:fill="FFFFFF"/>
        </w:rPr>
        <w:t>, это</w:t>
      </w:r>
      <w:r w:rsidRPr="005A176C">
        <w:rPr>
          <w:color w:val="000000"/>
          <w:shd w:val="clear" w:color="auto" w:fill="FFFFFF"/>
        </w:rPr>
        <w:t xml:space="preserve">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r>
        <w:rPr>
          <w:color w:val="000000"/>
          <w:shd w:val="clear" w:color="auto" w:fill="FFFFFF"/>
        </w:rPr>
        <w:t>.</w:t>
      </w:r>
    </w:p>
    <w:p w14:paraId="6AE9345D" w14:textId="0FE48040" w:rsidR="005A176C" w:rsidRDefault="002C7380" w:rsidP="00605FFF">
      <w:pPr>
        <w:shd w:val="clear" w:color="auto" w:fill="FEFEFE"/>
        <w:ind w:firstLine="540"/>
        <w:jc w:val="both"/>
      </w:pPr>
      <w:r>
        <w:t xml:space="preserve">Таким образом, </w:t>
      </w:r>
      <w:r w:rsidR="005A176C">
        <w:t xml:space="preserve">вакцинирование является медицинским вмешательством, а в силу ст. 20 </w:t>
      </w:r>
      <w:r w:rsidR="005A176C" w:rsidRPr="00EA255C">
        <w:t xml:space="preserve"> Федерального закона от 21.11.2011 г. № 323-ФЗ «Об основах охраны здоровья граждан в Российской Федерации»</w:t>
      </w:r>
      <w:r w:rsidR="005A176C">
        <w:t xml:space="preserve"> </w:t>
      </w:r>
      <w:r w:rsidR="005A176C" w:rsidRPr="00EA255C">
        <w:t>принуждение к медицинскому вмешательству</w:t>
      </w:r>
      <w:r w:rsidR="005A176C">
        <w:t xml:space="preserve"> </w:t>
      </w:r>
      <w:r w:rsidR="005A176C" w:rsidRPr="005A176C">
        <w:rPr>
          <w:b/>
          <w:bCs/>
        </w:rPr>
        <w:t>не допустимо</w:t>
      </w:r>
      <w:r w:rsidR="005A176C">
        <w:t>.</w:t>
      </w:r>
      <w:r w:rsidR="005A176C" w:rsidRPr="00EA255C">
        <w:t xml:space="preserve"> </w:t>
      </w:r>
    </w:p>
    <w:p w14:paraId="4C18C4A8" w14:textId="09A0AF3B" w:rsidR="005A176C" w:rsidRDefault="005A176C" w:rsidP="00605FFF">
      <w:pPr>
        <w:shd w:val="clear" w:color="auto" w:fill="FEFEFE"/>
        <w:ind w:firstLine="540"/>
        <w:jc w:val="both"/>
      </w:pPr>
      <w:r>
        <w:t>Принуждение к вакцинированию нарушает основы иммунопрофилактической деятельности государства и базовые права граждан, в том числе на отказ от профилактических прививок.</w:t>
      </w:r>
    </w:p>
    <w:p w14:paraId="740A45D0" w14:textId="4653E07A" w:rsidR="005C3367" w:rsidRDefault="00800C79" w:rsidP="00605FFF">
      <w:pPr>
        <w:pStyle w:val="a4"/>
        <w:spacing w:before="0" w:beforeAutospacing="0" w:after="0" w:afterAutospacing="0"/>
        <w:ind w:firstLine="540"/>
        <w:jc w:val="both"/>
        <w:textAlignment w:val="top"/>
      </w:pPr>
      <w:r>
        <w:t>Ограничение таких прав граждан возможно</w:t>
      </w:r>
      <w:r w:rsidR="0032667C">
        <w:t>, но</w:t>
      </w:r>
      <w:r>
        <w:t xml:space="preserve"> в исключительных случаях.</w:t>
      </w:r>
    </w:p>
    <w:p w14:paraId="1AD7781F" w14:textId="5C1D2F08" w:rsidR="00AC4F91" w:rsidRDefault="00F508FD" w:rsidP="00605FFF">
      <w:pPr>
        <w:pStyle w:val="a4"/>
        <w:spacing w:before="0" w:beforeAutospacing="0" w:after="0" w:afterAutospacing="0"/>
        <w:ind w:firstLine="540"/>
        <w:jc w:val="both"/>
        <w:textAlignment w:val="top"/>
      </w:pPr>
      <w:r>
        <w:t>Кроме того</w:t>
      </w:r>
      <w:r w:rsidR="00AC4F91">
        <w:t xml:space="preserve">, согласно пункту </w:t>
      </w:r>
      <w:r w:rsidR="00AC4F91">
        <w:t xml:space="preserve">2.16. </w:t>
      </w:r>
      <w:r w:rsidR="00AC4F91">
        <w:t xml:space="preserve">временных методических рекомендаций </w:t>
      </w:r>
      <w:r w:rsidR="00AC4F91">
        <w:t>"Порядок проведения вакцинации взрослого населения против COVID-19"</w:t>
      </w:r>
      <w:r w:rsidR="00AC4F91">
        <w:t>, раз</w:t>
      </w:r>
      <w:r>
        <w:t>р</w:t>
      </w:r>
      <w:r w:rsidR="00AC4F91">
        <w:t xml:space="preserve">аботанных </w:t>
      </w:r>
      <w:r>
        <w:t>Минздравом</w:t>
      </w:r>
      <w:r w:rsidR="00AC4F91">
        <w:t xml:space="preserve"> </w:t>
      </w:r>
      <w:r>
        <w:t xml:space="preserve">РФ и направленных Письмом </w:t>
      </w:r>
      <w:r w:rsidR="00AC4F91">
        <w:t xml:space="preserve">от 29 июня 2021 г. N 30-4/И/2-9825 </w:t>
      </w:r>
      <w:r>
        <w:t xml:space="preserve">для использования в работе, указано, в том числе, что </w:t>
      </w:r>
      <w:r w:rsidRPr="00F508FD">
        <w:rPr>
          <w:b/>
          <w:bCs/>
        </w:rPr>
        <w:t>х</w:t>
      </w:r>
      <w:r w:rsidR="00AC4F91" w:rsidRPr="00F508FD">
        <w:rPr>
          <w:b/>
          <w:bCs/>
        </w:rPr>
        <w:t>отя вакцина против COVID-19 защищает человека от серьезного заболевания и смерти, до сих пор не известно до конца, в какой степени она предохраняет от заражения вирусом и предотвращает его передачу другим людям.</w:t>
      </w:r>
      <w:r w:rsidR="00AC4F91">
        <w:t xml:space="preserve"> </w:t>
      </w:r>
    </w:p>
    <w:p w14:paraId="1989197F" w14:textId="66A22E5B" w:rsidR="00F508FD" w:rsidRDefault="00F508FD" w:rsidP="00605FFF">
      <w:pPr>
        <w:pStyle w:val="a4"/>
        <w:spacing w:before="0" w:beforeAutospacing="0" w:after="0" w:afterAutospacing="0"/>
        <w:ind w:firstLine="540"/>
        <w:jc w:val="both"/>
        <w:textAlignment w:val="top"/>
      </w:pPr>
      <w:r>
        <w:t xml:space="preserve">Т.е. Министерство здравоохранения РФ говорит, что наличие прививки у одного гражданина не предотвращает его от заболевания и от заражения от него других людей. </w:t>
      </w:r>
    </w:p>
    <w:p w14:paraId="76D93AD6" w14:textId="16AB4BEB" w:rsidR="00F508FD" w:rsidRDefault="00F508FD" w:rsidP="00605FFF">
      <w:pPr>
        <w:pStyle w:val="a4"/>
        <w:spacing w:before="0" w:beforeAutospacing="0" w:after="0" w:afterAutospacing="0"/>
        <w:ind w:firstLine="540"/>
        <w:jc w:val="both"/>
        <w:textAlignment w:val="top"/>
      </w:pPr>
      <w:r>
        <w:t>Более того, исходя из смысла указанного пункта, люди, которые вакцинированные, могут представлять угрозу заражения других людей!!!</w:t>
      </w:r>
    </w:p>
    <w:p w14:paraId="5E5C940D" w14:textId="1EFA4B2E" w:rsidR="002D02A9" w:rsidRPr="002D02A9" w:rsidRDefault="00F508FD" w:rsidP="00605FFF">
      <w:pPr>
        <w:ind w:firstLine="540"/>
        <w:jc w:val="both"/>
      </w:pPr>
      <w:r>
        <w:t>Далее</w:t>
      </w:r>
      <w:r w:rsidR="002D02A9" w:rsidRPr="002D02A9">
        <w:t>, согласно ч. 2 ст.</w:t>
      </w:r>
      <w:r w:rsidR="002D02A9" w:rsidRPr="002D02A9">
        <w:rPr>
          <w:b/>
          <w:bCs/>
        </w:rPr>
        <w:t xml:space="preserve"> </w:t>
      </w:r>
      <w:r w:rsidR="002D02A9" w:rsidRPr="002D02A9">
        <w:t xml:space="preserve">21 Конституции РФ никто не может быть без добровольного согласия подвергнут медицинским, научным или иным опытам. </w:t>
      </w:r>
    </w:p>
    <w:p w14:paraId="763F0739" w14:textId="56C388DB" w:rsidR="002D02A9" w:rsidRPr="002D02A9" w:rsidRDefault="002D02A9" w:rsidP="00605FFF">
      <w:pPr>
        <w:ind w:firstLine="540"/>
        <w:jc w:val="both"/>
      </w:pPr>
      <w:r w:rsidRPr="002D02A9">
        <w:t>В настоящее время все вакцины против новой коронавирусной инфекции проходят пострегистрационные исследования.</w:t>
      </w:r>
    </w:p>
    <w:p w14:paraId="6B0519E1" w14:textId="3B56F69D" w:rsidR="002D02A9" w:rsidRPr="002D02A9" w:rsidRDefault="0025114C" w:rsidP="00605FFF">
      <w:pPr>
        <w:ind w:firstLine="540"/>
        <w:jc w:val="both"/>
      </w:pPr>
      <w:r>
        <w:t>Г</w:t>
      </w:r>
      <w:r w:rsidR="002D02A9" w:rsidRPr="002D02A9">
        <w:t xml:space="preserve">осударственная регистрация </w:t>
      </w:r>
      <w:r>
        <w:t>вакцин</w:t>
      </w:r>
      <w:r w:rsidR="002D02A9" w:rsidRPr="002D02A9">
        <w:t xml:space="preserve"> осуществляется на основании результатов </w:t>
      </w:r>
      <w:r w:rsidR="002D02A9" w:rsidRPr="002D02A9">
        <w:rPr>
          <w:b/>
          <w:bCs/>
        </w:rPr>
        <w:t>всех этапов</w:t>
      </w:r>
      <w:r w:rsidR="002D02A9" w:rsidRPr="002D02A9">
        <w:t xml:space="preserve">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w:t>
      </w:r>
    </w:p>
    <w:p w14:paraId="3DBEB676" w14:textId="77777777" w:rsidR="002D02A9" w:rsidRPr="002D02A9" w:rsidRDefault="002D02A9" w:rsidP="00605FFF">
      <w:pPr>
        <w:ind w:firstLine="540"/>
        <w:jc w:val="both"/>
      </w:pPr>
      <w:r w:rsidRPr="002D02A9">
        <w:t>В случае с вакцинами от коронавирусной инфекции данные требования не соблюдены:</w:t>
      </w:r>
    </w:p>
    <w:p w14:paraId="586AB218" w14:textId="77777777" w:rsidR="002D02A9" w:rsidRPr="002D02A9" w:rsidRDefault="002D02A9" w:rsidP="00605FFF">
      <w:pPr>
        <w:ind w:firstLine="540"/>
        <w:jc w:val="both"/>
      </w:pPr>
      <w:r w:rsidRPr="002D02A9">
        <w:t xml:space="preserve"> - регистрация вакцин прошла до завершения всех этапов клинических исследований;</w:t>
      </w:r>
    </w:p>
    <w:p w14:paraId="103F2BC5" w14:textId="77777777" w:rsidR="002D02A9" w:rsidRPr="002D02A9" w:rsidRDefault="002D02A9" w:rsidP="00605FFF">
      <w:pPr>
        <w:ind w:firstLine="540"/>
        <w:jc w:val="both"/>
      </w:pPr>
      <w:r w:rsidRPr="002D02A9">
        <w:t>- вакцины Гам-КОВИД-Вак Комбинированная векторная вакцина для профилактики коронавирусной инфекции,  вызываемой вирусом SARS-CoV-2  и ЭпиВакКорона подготовлены на основании ограниченного объема клинических данных и будут дополняться по мере поступления новых данных;</w:t>
      </w:r>
    </w:p>
    <w:p w14:paraId="627EF15E" w14:textId="77777777" w:rsidR="002D02A9" w:rsidRPr="002D02A9" w:rsidRDefault="002D02A9" w:rsidP="00605FFF">
      <w:pPr>
        <w:ind w:firstLine="540"/>
        <w:jc w:val="both"/>
      </w:pPr>
      <w:r w:rsidRPr="002D02A9">
        <w:t>- защитный титр антител и продолжительность защиты в настоящее время неизвестны;</w:t>
      </w:r>
    </w:p>
    <w:p w14:paraId="3AFE83F5" w14:textId="77777777" w:rsidR="002D02A9" w:rsidRPr="002D02A9" w:rsidRDefault="002D02A9" w:rsidP="00605FFF">
      <w:pPr>
        <w:ind w:firstLine="540"/>
        <w:jc w:val="both"/>
      </w:pPr>
      <w:r w:rsidRPr="002D02A9">
        <w:t xml:space="preserve">-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w:t>
      </w:r>
    </w:p>
    <w:p w14:paraId="51191B8E" w14:textId="4033D0CE" w:rsidR="002D02A9" w:rsidRPr="002D02A9" w:rsidRDefault="002D02A9" w:rsidP="00605FFF">
      <w:pPr>
        <w:ind w:firstLine="540"/>
        <w:jc w:val="both"/>
      </w:pPr>
      <w:r w:rsidRPr="002D02A9">
        <w:t xml:space="preserve">- оценка эффективности, иммуногенности и безопасности комбинированной векторной вакцины Гам-КОВИД-Вак является предметом изучения в рамках клинических исследований, которые </w:t>
      </w:r>
      <w:r w:rsidR="0025114C">
        <w:t>еще не завершены.</w:t>
      </w:r>
    </w:p>
    <w:p w14:paraId="4B42F05A" w14:textId="0BB5C4D4" w:rsidR="002D02A9" w:rsidRPr="0025114C" w:rsidRDefault="002D02A9" w:rsidP="00605FFF">
      <w:pPr>
        <w:ind w:firstLine="540"/>
        <w:jc w:val="both"/>
        <w:rPr>
          <w:b/>
          <w:bCs/>
        </w:rPr>
      </w:pPr>
      <w:r>
        <w:rPr>
          <w:sz w:val="28"/>
          <w:szCs w:val="28"/>
        </w:rPr>
        <w:tab/>
      </w:r>
      <w:r w:rsidRPr="0025114C">
        <w:rPr>
          <w:b/>
          <w:bCs/>
        </w:rPr>
        <w:t>Из указанного следует другой вывод, что при отсутствии завершенных испытаний вакцин, фактически отсутствуют основания для наличия информированного добровольного согласия на вакцинацию против коронавирусной инфекции:</w:t>
      </w:r>
    </w:p>
    <w:p w14:paraId="620B7766" w14:textId="77777777" w:rsidR="002D02A9" w:rsidRPr="002B3BA4" w:rsidRDefault="002D02A9" w:rsidP="00605FFF">
      <w:pPr>
        <w:ind w:firstLine="540"/>
        <w:jc w:val="both"/>
      </w:pPr>
      <w:r w:rsidRPr="002B3BA4">
        <w:lastRenderedPageBreak/>
        <w:t xml:space="preserve">- препарат не прошел в полном объеме доклиническую стадию исследований. Доклинический этап, который длится минимум 1–2 года – это тестирование вакцины на клеточных культурах и лабораторных животных. Его цель — удостовериться в переносимости препарата живым организмом без фатальных последствий, а также проверить наличие иммунного ответа: организм животного должен вырабатывать антитела к вакцине. </w:t>
      </w:r>
    </w:p>
    <w:p w14:paraId="6CF06190" w14:textId="77777777" w:rsidR="002D02A9" w:rsidRPr="002B3BA4" w:rsidRDefault="002D02A9" w:rsidP="00605FFF">
      <w:pPr>
        <w:ind w:firstLine="540"/>
        <w:jc w:val="both"/>
      </w:pPr>
      <w:r w:rsidRPr="002B3BA4">
        <w:t>- не определена оптимальная доза препарата, его аллергенность и токсичность, влияние на плод (возможность развития дефектов или аномалий) и возможность образования опухолей.</w:t>
      </w:r>
    </w:p>
    <w:p w14:paraId="5CDBC586" w14:textId="574CBA0D" w:rsidR="002D02A9" w:rsidRPr="002B3BA4" w:rsidRDefault="002D02A9" w:rsidP="00605FFF">
      <w:pPr>
        <w:ind w:firstLine="540"/>
        <w:jc w:val="both"/>
      </w:pPr>
      <w:r w:rsidRPr="002B3BA4">
        <w:t>- только в четвертой фазе проводится постклинический мониторинг, который позволяет получить детальные данные о действенности вакцины, ее безвредности и возможных побочных явлениях.</w:t>
      </w:r>
    </w:p>
    <w:p w14:paraId="019732E2" w14:textId="2FB4C721" w:rsidR="002D02A9" w:rsidRPr="002B3BA4" w:rsidRDefault="002D02A9" w:rsidP="00605FFF">
      <w:pPr>
        <w:ind w:firstLine="540"/>
        <w:jc w:val="both"/>
      </w:pPr>
      <w:r w:rsidRPr="002B3BA4">
        <w:t xml:space="preserve">Таким образом, отсутствие информации о возможных поствакцинальных осложнениях и других возможных неблагоприятных эффектах и реакциях, которые определяются только после завершения клинических испытаний и не позволяет получать добровольное </w:t>
      </w:r>
      <w:r w:rsidRPr="002B3BA4">
        <w:rPr>
          <w:b/>
          <w:bCs/>
        </w:rPr>
        <w:t>информированное</w:t>
      </w:r>
      <w:r w:rsidRPr="002B3BA4">
        <w:t xml:space="preserve"> согласие на вакцинацию, поскольку информация о препарате отсутствует, что прямо нарушает требования ст. 5 ФЗ «Об иммунопрофилактике» и ст. 20 ФЗ «Об основах охраны здоровья граждан в РФ».</w:t>
      </w:r>
    </w:p>
    <w:p w14:paraId="2087BCC7" w14:textId="31D48BDC" w:rsidR="002D02A9" w:rsidRPr="002B3BA4" w:rsidRDefault="002D02A9" w:rsidP="00605FFF">
      <w:pPr>
        <w:ind w:firstLine="540"/>
        <w:jc w:val="both"/>
        <w:rPr>
          <w:b/>
          <w:bCs/>
        </w:rPr>
      </w:pPr>
      <w:r w:rsidRPr="002B3BA4">
        <w:t>Далее, пока</w:t>
      </w:r>
      <w:r w:rsidRPr="002B3BA4">
        <w:rPr>
          <w:b/>
          <w:bCs/>
        </w:rPr>
        <w:t xml:space="preserve"> клинические исследование не завершены – это медицинский эксперимент, </w:t>
      </w:r>
      <w:r w:rsidRPr="002B3BA4">
        <w:t>принуждение к которому запрещено международным правом и российским законодательством.</w:t>
      </w:r>
    </w:p>
    <w:p w14:paraId="1261EC5F" w14:textId="77777777" w:rsidR="002D02A9" w:rsidRPr="002B3BA4" w:rsidRDefault="002D02A9" w:rsidP="00605FFF">
      <w:pPr>
        <w:ind w:firstLine="540"/>
        <w:jc w:val="both"/>
      </w:pPr>
      <w:r w:rsidRPr="002B3BA4">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w:t>
      </w:r>
    </w:p>
    <w:p w14:paraId="51B5C1D4" w14:textId="77777777" w:rsidR="002D02A9" w:rsidRPr="002B3BA4" w:rsidRDefault="002D02A9" w:rsidP="00605FFF">
      <w:pPr>
        <w:ind w:firstLine="540"/>
        <w:jc w:val="both"/>
      </w:pPr>
      <w:r w:rsidRPr="002B3BA4">
        <w:t>Указанный принцип нашел свое отражение в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w:t>
      </w:r>
    </w:p>
    <w:p w14:paraId="44D9C4E2" w14:textId="77777777" w:rsidR="002D02A9" w:rsidRPr="002B3BA4" w:rsidRDefault="002D02A9" w:rsidP="00605FFF">
      <w:pPr>
        <w:ind w:firstLine="540"/>
        <w:jc w:val="both"/>
      </w:pPr>
      <w:r w:rsidRPr="002B3BA4">
        <w:t>Резолюция 2361 (2021 года) Парламентской Ассамблеи Совета Европы в отношении коронавируса была призвана напомнить государствам-членам СЕ о недопустимости принуждения к вакцинации и дискриминации отказавшихся прививаться от коронавирусной инфекции.</w:t>
      </w:r>
    </w:p>
    <w:p w14:paraId="7C0222B6" w14:textId="77777777" w:rsidR="002D02A9" w:rsidRPr="002B3BA4" w:rsidRDefault="002D02A9" w:rsidP="00605FFF">
      <w:pPr>
        <w:ind w:firstLine="540"/>
        <w:jc w:val="both"/>
      </w:pPr>
      <w:r w:rsidRPr="002B3BA4">
        <w:t xml:space="preserve">Правила поведения, обязательные для исполнения гражданами и организациями, при введении режима повышенной готовности или чрезвычайной ситуации, утвержденные постановлением Правительства Российской Федерации от 2 апреля 2020 г. N 417 в п. 4 предусматривают, что при угрозе возникновения или возникновении чрезвычайной ситуации гражданам </w:t>
      </w:r>
      <w:r w:rsidRPr="002B3BA4">
        <w:rPr>
          <w:b/>
          <w:bCs/>
        </w:rPr>
        <w:t>запрещается</w:t>
      </w:r>
      <w:r w:rsidRPr="002B3BA4">
        <w:t>: осуществлять действия, создающие угрозу собственной безопасности, жизни и здоровью.</w:t>
      </w:r>
    </w:p>
    <w:p w14:paraId="3E9DE14D" w14:textId="3F1695FD" w:rsidR="002D02A9" w:rsidRPr="002B3BA4" w:rsidRDefault="002D02A9" w:rsidP="00605FFF">
      <w:pPr>
        <w:ind w:firstLine="540"/>
        <w:jc w:val="both"/>
      </w:pPr>
      <w:r w:rsidRPr="002B3BA4">
        <w:t>Вакцинация препаратами, исследования безопасности которых не завершены, и потенциально связаны с угрозой безопасности, жизни и здоровью, является прямым нарушением установленных Правительством РФ правил поведения.</w:t>
      </w:r>
    </w:p>
    <w:p w14:paraId="49D90F21" w14:textId="77777777" w:rsidR="002D02A9" w:rsidRPr="002B3BA4" w:rsidRDefault="002D02A9" w:rsidP="00605FFF">
      <w:pPr>
        <w:ind w:firstLine="540"/>
        <w:jc w:val="both"/>
      </w:pPr>
      <w:r w:rsidRPr="002B3BA4">
        <w:tab/>
        <w:t>Более того, провозглашение режима повышенной готовности или угрозы распространения опасного инфекционного заболевания не предоставляет права проводить над людьми медицинские опыты, а отказавшихся подвергать дискриминации и лишать возможности работать.</w:t>
      </w:r>
    </w:p>
    <w:p w14:paraId="27263BC2" w14:textId="6084D3AA" w:rsidR="002D02A9" w:rsidRPr="002B3BA4" w:rsidRDefault="002D02A9" w:rsidP="00605FFF">
      <w:pPr>
        <w:ind w:firstLine="540"/>
        <w:jc w:val="both"/>
      </w:pPr>
      <w:r w:rsidRPr="002B3BA4">
        <w:lastRenderedPageBreak/>
        <w:t>Учитывая, что сложившаяся эпидемиологическая ситуация не расценивается федеральными органами власти как достаточно серьезная для того, чтобы вводить чрезвычайную ситуацию, то, исходя из логики права, меры, принимаемые сейчас, не могут выходить за рамки максимально допустимых при чрезвычайной ситуации.</w:t>
      </w:r>
    </w:p>
    <w:p w14:paraId="00CF41FE" w14:textId="1CA1AE28" w:rsidR="002D02A9" w:rsidRPr="002B3BA4" w:rsidRDefault="002D02A9" w:rsidP="00605FFF">
      <w:pPr>
        <w:ind w:firstLine="540"/>
        <w:jc w:val="both"/>
      </w:pPr>
      <w:r w:rsidRPr="002B3BA4">
        <w:t xml:space="preserve">Согласно ст. 28 </w:t>
      </w:r>
      <w:r w:rsidR="00ED680D">
        <w:t>Федеральному конституционному закону</w:t>
      </w:r>
      <w:r w:rsidRPr="002B3BA4">
        <w:t xml:space="preserve"> от 30 мая 2001 года N 3-ФКЗ «О чрезвычайной ситуации» любые меры, применимые во время чрезвычайной ситуации, должны соответствовать международным обязательствам Российской Федерации, вытекающим из международных договоров Российской Федерации в области прав человека, и не должны повлечь за собой какую-либо дискриминацию отдельных лиц или групп населения исключительно по</w:t>
      </w:r>
    </w:p>
    <w:p w14:paraId="2F25BC9B" w14:textId="62B908E8" w:rsidR="002D02A9" w:rsidRPr="002B3BA4" w:rsidRDefault="002D02A9" w:rsidP="00605FFF">
      <w:pPr>
        <w:ind w:firstLine="540"/>
        <w:jc w:val="both"/>
      </w:pPr>
      <w:r w:rsidRPr="002B3BA4">
        <w:t>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другим обстоятельствам.</w:t>
      </w:r>
    </w:p>
    <w:p w14:paraId="4DB14B61" w14:textId="25C4451F" w:rsidR="00800C79" w:rsidRPr="00EA255C" w:rsidRDefault="002B3BA4" w:rsidP="00605FFF">
      <w:pPr>
        <w:ind w:right="-1" w:firstLine="540"/>
        <w:jc w:val="both"/>
        <w:rPr>
          <w:color w:val="000000"/>
        </w:rPr>
      </w:pPr>
      <w:r>
        <w:t>П</w:t>
      </w:r>
      <w:r w:rsidR="00800C79" w:rsidRPr="00EA255C">
        <w:rPr>
          <w:color w:val="000000"/>
        </w:rPr>
        <w:t xml:space="preserve">о Конституции РФ «Права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(ст. 18).  </w:t>
      </w:r>
      <w:bookmarkStart w:id="1" w:name="sub_4301"/>
    </w:p>
    <w:bookmarkEnd w:id="1"/>
    <w:p w14:paraId="25A5AD52" w14:textId="77777777" w:rsidR="00800C79" w:rsidRPr="00EA255C" w:rsidRDefault="00800C79" w:rsidP="00605FFF">
      <w:pPr>
        <w:ind w:right="-1" w:firstLine="540"/>
        <w:jc w:val="both"/>
        <w:rPr>
          <w:bCs/>
          <w:color w:val="000000"/>
        </w:rPr>
      </w:pPr>
      <w:r w:rsidRPr="00EA255C">
        <w:rPr>
          <w:color w:val="000000"/>
        </w:rPr>
        <w:t>По ч. 2 ст. 55 Конституции, в РФ не должны издаваться законы, отменяющие или умаляющие права и свободы человека и гражданина. По ч. 2 ст. 15 Конституции РФ: «</w:t>
      </w:r>
      <w:r w:rsidRPr="00EA255C">
        <w:rPr>
          <w:bCs/>
          <w:color w:val="000000"/>
        </w:rPr>
        <w:t>Органы государственной власти, органы местного самоуправления, должностные лица обязаны соблюдать Конституцию Российской Федерации и законы».</w:t>
      </w:r>
    </w:p>
    <w:p w14:paraId="5FF6D789" w14:textId="77777777" w:rsidR="00800C79" w:rsidRPr="00EA255C" w:rsidRDefault="00800C79" w:rsidP="00605FFF">
      <w:pPr>
        <w:pStyle w:val="a4"/>
        <w:shd w:val="clear" w:color="auto" w:fill="FFFFFF"/>
        <w:spacing w:before="0" w:beforeAutospacing="0" w:after="0" w:afterAutospacing="0"/>
        <w:ind w:right="-1" w:firstLine="540"/>
        <w:jc w:val="both"/>
      </w:pPr>
      <w:r w:rsidRPr="00EA255C">
        <w:t xml:space="preserve">Внесудебное ограничение прав человека недопустимо. </w:t>
      </w:r>
    </w:p>
    <w:p w14:paraId="1BB79E2E" w14:textId="7C668247" w:rsidR="00800C79" w:rsidRPr="00EA255C" w:rsidRDefault="00800C79" w:rsidP="00605FFF">
      <w:pPr>
        <w:pStyle w:val="a4"/>
        <w:shd w:val="clear" w:color="auto" w:fill="FFFFFF"/>
        <w:spacing w:before="0" w:beforeAutospacing="0" w:after="0" w:afterAutospacing="0"/>
        <w:ind w:right="-1" w:firstLine="540"/>
        <w:jc w:val="both"/>
      </w:pPr>
      <w:r w:rsidRPr="00EA255C">
        <w:t>Положение п.1 ст.56 Конституции РФ устанавливает</w:t>
      </w:r>
      <w:r w:rsidR="00C77020">
        <w:t>, что в</w:t>
      </w:r>
      <w:r w:rsidRPr="00EA255C">
        <w:t xml:space="preserve">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14:paraId="6E3C0467" w14:textId="662F7C1D" w:rsidR="00800C79" w:rsidRPr="00EA255C" w:rsidRDefault="00800C79" w:rsidP="00605FFF">
      <w:pPr>
        <w:pStyle w:val="a4"/>
        <w:shd w:val="clear" w:color="auto" w:fill="FFFFFF"/>
        <w:spacing w:before="0" w:beforeAutospacing="0" w:after="0" w:afterAutospacing="0"/>
        <w:ind w:right="-1" w:firstLine="540"/>
        <w:jc w:val="both"/>
      </w:pPr>
      <w:r w:rsidRPr="00EA255C">
        <w:t xml:space="preserve">Однако, учитывая, что в РФ </w:t>
      </w:r>
      <w:r w:rsidRPr="00C77020">
        <w:rPr>
          <w:b/>
          <w:bCs/>
        </w:rPr>
        <w:t>не введен режим чрезвычайного положения</w:t>
      </w:r>
      <w:r w:rsidRPr="00EA255C">
        <w:t xml:space="preserve">, то ограничение прав и свобод граждан Республики </w:t>
      </w:r>
      <w:r w:rsidR="00C77020">
        <w:t>Татарстан</w:t>
      </w:r>
      <w:r w:rsidRPr="00EA255C">
        <w:t xml:space="preserve"> вышеуказанным постановлением </w:t>
      </w:r>
      <w:r w:rsidR="00C77020">
        <w:t>главного врача</w:t>
      </w:r>
      <w:r w:rsidRPr="00EA255C">
        <w:t xml:space="preserve"> противоречит Конституции РФ.</w:t>
      </w:r>
    </w:p>
    <w:p w14:paraId="0F81DE61" w14:textId="543DAD50" w:rsidR="00800C79" w:rsidRPr="00EA255C" w:rsidRDefault="00800C79" w:rsidP="00605FFF">
      <w:pPr>
        <w:pStyle w:val="a4"/>
        <w:shd w:val="clear" w:color="auto" w:fill="FFFFFF"/>
        <w:spacing w:before="0" w:beforeAutospacing="0" w:after="0" w:afterAutospacing="0"/>
        <w:ind w:right="-1" w:firstLine="540"/>
        <w:jc w:val="both"/>
      </w:pPr>
      <w:r w:rsidRPr="00EA255C">
        <w:t>Законы и иные нормативные правовые акты субъектов Российской Федерации</w:t>
      </w:r>
      <w:r w:rsidR="00C77020">
        <w:t xml:space="preserve"> </w:t>
      </w:r>
      <w:r w:rsidRPr="00EA255C">
        <w:t>не могут противоречить федеральным законам. В случае противоречия между федеральным законом и иным актом, изданным в Российской Федерации, действует федеральный закон (часть 5 статьи 76 Конституции России).</w:t>
      </w:r>
    </w:p>
    <w:p w14:paraId="6313831B" w14:textId="759C7F50" w:rsidR="00C77020" w:rsidRPr="002B3BA4" w:rsidRDefault="00800C79" w:rsidP="00605FFF">
      <w:pPr>
        <w:pStyle w:val="a4"/>
        <w:spacing w:before="0" w:beforeAutospacing="0" w:after="0" w:afterAutospacing="0"/>
        <w:ind w:firstLine="540"/>
        <w:jc w:val="both"/>
        <w:textAlignment w:val="top"/>
        <w:rPr>
          <w:color w:val="000000"/>
        </w:rPr>
      </w:pPr>
      <w:r w:rsidRPr="00EA255C">
        <w:rPr>
          <w:rStyle w:val="blk"/>
          <w:color w:val="000000"/>
        </w:rPr>
        <w:t>О верховенстве Конституции Российской Федерации и федерального законодательства по отношению к иным нормативным правовым актам, имеющих меньшую юридическую силу, указывается в разъяснении Постановления Пленума Верховного Суда РФ от 25 декабря 2018 г. №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w:t>
      </w:r>
    </w:p>
    <w:p w14:paraId="7D250717" w14:textId="1BDEBFAA" w:rsidR="008B4AAA" w:rsidRPr="002B3BA4" w:rsidRDefault="009D5415" w:rsidP="00605FFF">
      <w:pPr>
        <w:pStyle w:val="1"/>
        <w:spacing w:before="0" w:beforeAutospacing="0" w:after="0" w:afterAutospacing="0"/>
        <w:ind w:firstLine="540"/>
        <w:jc w:val="both"/>
        <w:rPr>
          <w:b w:val="0"/>
          <w:bCs w:val="0"/>
          <w:color w:val="000000"/>
          <w:sz w:val="24"/>
          <w:szCs w:val="24"/>
        </w:rPr>
      </w:pPr>
      <w:r w:rsidRPr="002B3BA4">
        <w:rPr>
          <w:b w:val="0"/>
          <w:bCs w:val="0"/>
          <w:color w:val="000000"/>
          <w:sz w:val="24"/>
          <w:szCs w:val="24"/>
        </w:rPr>
        <w:t xml:space="preserve">Таким образом, </w:t>
      </w:r>
      <w:r w:rsidR="002B3BA4">
        <w:rPr>
          <w:b w:val="0"/>
          <w:bCs w:val="0"/>
          <w:color w:val="000000"/>
          <w:sz w:val="24"/>
          <w:szCs w:val="24"/>
        </w:rPr>
        <w:t xml:space="preserve">п. 2.1. </w:t>
      </w:r>
      <w:r w:rsidR="002B3BA4">
        <w:rPr>
          <w:b w:val="0"/>
          <w:bCs w:val="0"/>
          <w:color w:val="000000"/>
          <w:spacing w:val="3"/>
          <w:sz w:val="24"/>
          <w:szCs w:val="24"/>
        </w:rPr>
        <w:t xml:space="preserve">постановления </w:t>
      </w:r>
      <w:r w:rsidR="002B3BA4" w:rsidRPr="002B3BA4">
        <w:rPr>
          <w:b w:val="0"/>
          <w:bCs w:val="0"/>
          <w:color w:val="000000"/>
          <w:spacing w:val="3"/>
          <w:sz w:val="24"/>
          <w:szCs w:val="24"/>
        </w:rPr>
        <w:t>Главн</w:t>
      </w:r>
      <w:r w:rsidR="002B3BA4">
        <w:rPr>
          <w:b w:val="0"/>
          <w:bCs w:val="0"/>
          <w:color w:val="000000"/>
          <w:spacing w:val="3"/>
          <w:sz w:val="24"/>
          <w:szCs w:val="24"/>
        </w:rPr>
        <w:t>ого</w:t>
      </w:r>
      <w:r w:rsidR="002B3BA4" w:rsidRPr="002B3BA4">
        <w:rPr>
          <w:b w:val="0"/>
          <w:bCs w:val="0"/>
          <w:color w:val="000000"/>
          <w:spacing w:val="3"/>
          <w:sz w:val="24"/>
          <w:szCs w:val="24"/>
        </w:rPr>
        <w:t xml:space="preserve"> государственн</w:t>
      </w:r>
      <w:r w:rsidR="002B3BA4">
        <w:rPr>
          <w:b w:val="0"/>
          <w:bCs w:val="0"/>
          <w:color w:val="000000"/>
          <w:spacing w:val="3"/>
          <w:sz w:val="24"/>
          <w:szCs w:val="24"/>
        </w:rPr>
        <w:t>ого</w:t>
      </w:r>
      <w:r w:rsidR="002B3BA4" w:rsidRPr="00054CC4">
        <w:rPr>
          <w:b w:val="0"/>
          <w:bCs w:val="0"/>
          <w:color w:val="000000"/>
          <w:spacing w:val="3"/>
          <w:sz w:val="24"/>
          <w:szCs w:val="24"/>
        </w:rPr>
        <w:t xml:space="preserve"> санитарн</w:t>
      </w:r>
      <w:r w:rsidR="002B3BA4">
        <w:rPr>
          <w:b w:val="0"/>
          <w:bCs w:val="0"/>
          <w:color w:val="000000"/>
          <w:spacing w:val="3"/>
          <w:sz w:val="24"/>
          <w:szCs w:val="24"/>
        </w:rPr>
        <w:t>ого</w:t>
      </w:r>
      <w:r w:rsidR="002B3BA4" w:rsidRPr="00054CC4">
        <w:rPr>
          <w:b w:val="0"/>
          <w:bCs w:val="0"/>
          <w:color w:val="000000"/>
          <w:spacing w:val="3"/>
          <w:sz w:val="24"/>
          <w:szCs w:val="24"/>
        </w:rPr>
        <w:t xml:space="preserve"> врач</w:t>
      </w:r>
      <w:r w:rsidR="002B3BA4">
        <w:rPr>
          <w:b w:val="0"/>
          <w:bCs w:val="0"/>
          <w:color w:val="000000"/>
          <w:spacing w:val="3"/>
          <w:sz w:val="24"/>
          <w:szCs w:val="24"/>
        </w:rPr>
        <w:t>а</w:t>
      </w:r>
      <w:r w:rsidR="002B3BA4" w:rsidRPr="00054CC4">
        <w:rPr>
          <w:b w:val="0"/>
          <w:bCs w:val="0"/>
          <w:color w:val="000000"/>
          <w:spacing w:val="3"/>
          <w:sz w:val="24"/>
          <w:szCs w:val="24"/>
        </w:rPr>
        <w:t xml:space="preserve"> по Республике Татарстан </w:t>
      </w:r>
      <w:r w:rsidR="002B3BA4">
        <w:rPr>
          <w:b w:val="0"/>
          <w:bCs w:val="0"/>
          <w:color w:val="000000"/>
          <w:spacing w:val="3"/>
          <w:sz w:val="24"/>
          <w:szCs w:val="24"/>
        </w:rPr>
        <w:t xml:space="preserve">от </w:t>
      </w:r>
      <w:r w:rsidR="002B3BA4" w:rsidRPr="00054CC4">
        <w:rPr>
          <w:b w:val="0"/>
          <w:bCs w:val="0"/>
          <w:color w:val="000000"/>
          <w:spacing w:val="3"/>
          <w:sz w:val="24"/>
          <w:szCs w:val="24"/>
        </w:rPr>
        <w:t>11 октября 2021 года № 7 "О проведении обязательной вакцинации против COVID-19 отдельным категориям граждан по эпидемическим показаниям в Республике Татарстан"</w:t>
      </w:r>
      <w:r w:rsidR="002B3BA4">
        <w:rPr>
          <w:b w:val="0"/>
          <w:bCs w:val="0"/>
          <w:color w:val="000000"/>
          <w:spacing w:val="3"/>
          <w:sz w:val="24"/>
          <w:szCs w:val="24"/>
        </w:rPr>
        <w:t xml:space="preserve">, </w:t>
      </w:r>
      <w:r w:rsidRPr="002B3BA4">
        <w:rPr>
          <w:b w:val="0"/>
          <w:bCs w:val="0"/>
          <w:color w:val="000000"/>
          <w:sz w:val="24"/>
          <w:szCs w:val="24"/>
        </w:rPr>
        <w:t>в части принуждения</w:t>
      </w:r>
      <w:r w:rsidR="006F6D04" w:rsidRPr="002B3BA4">
        <w:rPr>
          <w:b w:val="0"/>
          <w:bCs w:val="0"/>
          <w:color w:val="000000"/>
          <w:sz w:val="24"/>
          <w:szCs w:val="24"/>
        </w:rPr>
        <w:t xml:space="preserve"> к</w:t>
      </w:r>
      <w:r w:rsidRPr="002B3BA4">
        <w:rPr>
          <w:b w:val="0"/>
          <w:bCs w:val="0"/>
          <w:color w:val="000000"/>
          <w:sz w:val="24"/>
          <w:szCs w:val="24"/>
        </w:rPr>
        <w:t xml:space="preserve"> прохождени</w:t>
      </w:r>
      <w:r w:rsidR="006F6D04" w:rsidRPr="002B3BA4">
        <w:rPr>
          <w:b w:val="0"/>
          <w:bCs w:val="0"/>
          <w:color w:val="000000"/>
          <w:sz w:val="24"/>
          <w:szCs w:val="24"/>
        </w:rPr>
        <w:t>ю</w:t>
      </w:r>
      <w:r w:rsidRPr="002B3BA4">
        <w:rPr>
          <w:b w:val="0"/>
          <w:bCs w:val="0"/>
          <w:color w:val="000000"/>
          <w:sz w:val="24"/>
          <w:szCs w:val="24"/>
        </w:rPr>
        <w:t xml:space="preserve"> вакцинации посредством </w:t>
      </w:r>
      <w:r w:rsidR="00605FFF">
        <w:rPr>
          <w:b w:val="0"/>
          <w:bCs w:val="0"/>
          <w:color w:val="000000"/>
          <w:sz w:val="24"/>
          <w:szCs w:val="24"/>
        </w:rPr>
        <w:t>установления ОБЯЗАТЕЛЬНОЙ вакцинации граждан,</w:t>
      </w:r>
      <w:r w:rsidRPr="002B3BA4">
        <w:rPr>
          <w:b w:val="0"/>
          <w:bCs w:val="0"/>
          <w:color w:val="000000"/>
          <w:sz w:val="24"/>
          <w:szCs w:val="24"/>
        </w:rPr>
        <w:t xml:space="preserve"> вступает в явное противоречие с вышеперечисленными федеральными законами. </w:t>
      </w:r>
    </w:p>
    <w:p w14:paraId="6554CBCC" w14:textId="51CD98A5" w:rsidR="006F6D04" w:rsidRPr="00EA255C" w:rsidRDefault="006F6D04" w:rsidP="00605FFF">
      <w:pPr>
        <w:ind w:firstLine="540"/>
        <w:jc w:val="both"/>
        <w:rPr>
          <w:color w:val="000000"/>
        </w:rPr>
      </w:pPr>
      <w:r w:rsidRPr="00EA255C">
        <w:rPr>
          <w:color w:val="000000"/>
        </w:rPr>
        <w:t>Кроме того, принуждение к вакцинации является умалением достоинства личности и понуждением к участию в эксперименте (поскольку вакцина еще не прошла всех стадий испытания), чем нарушается ст. 21 Конституции РФ. Соответственно, принуждение к прививкам является нарушением базового конституционного права граждан.</w:t>
      </w:r>
    </w:p>
    <w:p w14:paraId="451D5454" w14:textId="37D5754E" w:rsidR="00B64C7D" w:rsidRPr="00EA255C" w:rsidRDefault="00FB63A8" w:rsidP="00605FFF">
      <w:pPr>
        <w:ind w:firstLine="540"/>
        <w:jc w:val="both"/>
      </w:pPr>
      <w:r w:rsidRPr="00EA255C">
        <w:t>В связи с тем, что</w:t>
      </w:r>
      <w:r w:rsidR="00D90E1A" w:rsidRPr="00EA255C">
        <w:t xml:space="preserve"> </w:t>
      </w:r>
      <w:r w:rsidR="00605FFF" w:rsidRPr="00605FFF">
        <w:rPr>
          <w:color w:val="000000"/>
        </w:rPr>
        <w:t xml:space="preserve">п. 2.1. </w:t>
      </w:r>
      <w:r w:rsidR="00605FFF" w:rsidRPr="00605FFF">
        <w:rPr>
          <w:color w:val="000000"/>
          <w:spacing w:val="3"/>
        </w:rPr>
        <w:t>постановления Главного государственного санитарного врача по Республике Татарстан от 11 октября 2021 года № 7 "О проведении обязательной вакцинации против COVID-19 отдельным категориям граждан по эпидемическим показаниям в Республике Татарстан"</w:t>
      </w:r>
      <w:r w:rsidR="00605FFF">
        <w:t xml:space="preserve"> </w:t>
      </w:r>
      <w:r w:rsidRPr="00EA255C">
        <w:t>наруша</w:t>
      </w:r>
      <w:r w:rsidR="00605FFF">
        <w:t>е</w:t>
      </w:r>
      <w:r w:rsidRPr="00EA255C">
        <w:t>т</w:t>
      </w:r>
      <w:r w:rsidR="00D90E1A" w:rsidRPr="00EA255C">
        <w:t xml:space="preserve"> конституционные </w:t>
      </w:r>
      <w:r w:rsidRPr="00EA255C">
        <w:t xml:space="preserve">права и законные </w:t>
      </w:r>
      <w:r w:rsidRPr="00EA255C">
        <w:lastRenderedPageBreak/>
        <w:t xml:space="preserve">интересы </w:t>
      </w:r>
      <w:r w:rsidR="00EA255C" w:rsidRPr="00EA255C">
        <w:t>граждан</w:t>
      </w:r>
      <w:r w:rsidRPr="00EA255C">
        <w:t>,</w:t>
      </w:r>
      <w:r w:rsidR="00B64C7D" w:rsidRPr="00EA255C">
        <w:t xml:space="preserve"> фактически принуждая их пройти вакцинацию, </w:t>
      </w:r>
      <w:r w:rsidRPr="00EA255C">
        <w:t xml:space="preserve">а также вступают в явное противоречие с </w:t>
      </w:r>
      <w:r w:rsidR="00605FFF">
        <w:t xml:space="preserve">Конституцией РФ, нормами международного права и </w:t>
      </w:r>
      <w:r w:rsidRPr="00EA255C">
        <w:t xml:space="preserve">рядом федеральных законодательных актов, на основании статей 22 и 27 Федерального закона «О прокуратуре в Российской Федерации» </w:t>
      </w:r>
      <w:bookmarkStart w:id="2" w:name="_Hlk84587965"/>
      <w:r w:rsidRPr="00EA255C">
        <w:t>прошу Вас провести прокурорскую проверку и по ее результатам принять акт прокурорского реагирования, обязав</w:t>
      </w:r>
      <w:r w:rsidR="008C3C85" w:rsidRPr="00EA255C">
        <w:t xml:space="preserve"> отменить заведомо незаконны</w:t>
      </w:r>
      <w:r w:rsidR="00605FFF">
        <w:t>й</w:t>
      </w:r>
      <w:r w:rsidR="00D90E1A" w:rsidRPr="00EA255C">
        <w:t xml:space="preserve">  пункт</w:t>
      </w:r>
      <w:r w:rsidR="00EA255C" w:rsidRPr="00EA255C">
        <w:t xml:space="preserve"> </w:t>
      </w:r>
      <w:r w:rsidR="00605FFF">
        <w:t>2.1.</w:t>
      </w:r>
      <w:r w:rsidR="00D90E1A" w:rsidRPr="00EA255C">
        <w:t xml:space="preserve"> вышеуказанного</w:t>
      </w:r>
      <w:r w:rsidR="008C3C85" w:rsidRPr="00EA255C">
        <w:t xml:space="preserve"> нормативн</w:t>
      </w:r>
      <w:r w:rsidR="00D90E1A" w:rsidRPr="00EA255C">
        <w:t xml:space="preserve">о-правового акта </w:t>
      </w:r>
      <w:r w:rsidR="00605FFF">
        <w:t>главного санитарного врача Республики Татарстан</w:t>
      </w:r>
      <w:r w:rsidR="00C97B2F">
        <w:t xml:space="preserve">, а также иные положения постановления </w:t>
      </w:r>
      <w:r w:rsidR="00C97B2F" w:rsidRPr="00054CC4">
        <w:rPr>
          <w:color w:val="000000"/>
          <w:spacing w:val="3"/>
        </w:rPr>
        <w:t>11 октября 2021 года № 7</w:t>
      </w:r>
      <w:r w:rsidR="00C97B2F">
        <w:rPr>
          <w:color w:val="000000"/>
          <w:spacing w:val="3"/>
        </w:rPr>
        <w:t xml:space="preserve"> в части, противоречащей действующему законодательству.</w:t>
      </w:r>
      <w:r w:rsidR="008C3C85" w:rsidRPr="00EA255C">
        <w:t xml:space="preserve">.   </w:t>
      </w:r>
      <w:r w:rsidRPr="00EA255C">
        <w:t xml:space="preserve"> </w:t>
      </w:r>
    </w:p>
    <w:p w14:paraId="7B923353" w14:textId="4141A1CE" w:rsidR="00FB63A8" w:rsidRPr="00EA255C" w:rsidRDefault="00FB63A8" w:rsidP="00605FFF">
      <w:pPr>
        <w:ind w:firstLine="540"/>
        <w:jc w:val="both"/>
      </w:pPr>
      <w:r w:rsidRPr="00EA255C">
        <w:t xml:space="preserve">В случае отказа </w:t>
      </w:r>
      <w:r w:rsidR="008C3C85" w:rsidRPr="00EA255C">
        <w:t>у</w:t>
      </w:r>
      <w:r w:rsidRPr="00EA255C">
        <w:t xml:space="preserve">странить допущенные нарушения Конституции Российской Федерации, </w:t>
      </w:r>
      <w:r w:rsidR="00070837" w:rsidRPr="00EA255C">
        <w:t>вышеперечисленных</w:t>
      </w:r>
      <w:r w:rsidRPr="00EA255C">
        <w:t xml:space="preserve"> федеральных законодательных актов, прошу Вас </w:t>
      </w:r>
      <w:r w:rsidR="009D0274">
        <w:t>принять меры для отмены незаконного пункта постановления в целях</w:t>
      </w:r>
      <w:r w:rsidRPr="00EA255C">
        <w:t xml:space="preserve"> восстановления нарушенных прав, свобод и законных интересов граждан, неопределенного круга лиц.    </w:t>
      </w:r>
    </w:p>
    <w:bookmarkEnd w:id="2"/>
    <w:p w14:paraId="079BADE7" w14:textId="77777777" w:rsidR="000754A9" w:rsidRPr="00EA255C" w:rsidRDefault="000754A9" w:rsidP="00605FFF">
      <w:pPr>
        <w:shd w:val="clear" w:color="auto" w:fill="FFFFFF"/>
        <w:spacing w:line="315" w:lineRule="atLeast"/>
        <w:ind w:firstLine="540"/>
        <w:jc w:val="both"/>
        <w:rPr>
          <w:color w:val="000000"/>
        </w:rPr>
      </w:pPr>
    </w:p>
    <w:p w14:paraId="559001E4" w14:textId="50C22918" w:rsidR="0073224F" w:rsidRPr="00EA255C" w:rsidRDefault="00FB63A8" w:rsidP="00605FFF">
      <w:pPr>
        <w:shd w:val="clear" w:color="auto" w:fill="FFFFFF"/>
        <w:spacing w:line="315" w:lineRule="atLeast"/>
        <w:ind w:firstLine="540"/>
        <w:jc w:val="both"/>
      </w:pPr>
      <w:r w:rsidRPr="00EA255C">
        <w:rPr>
          <w:color w:val="000000"/>
        </w:rPr>
        <w:t>С уважением</w:t>
      </w:r>
      <w:r w:rsidR="00605FFF">
        <w:rPr>
          <w:color w:val="000000"/>
        </w:rPr>
        <w:t xml:space="preserve">, </w:t>
      </w:r>
      <w:r w:rsidRPr="00EA255C">
        <w:rPr>
          <w:color w:val="000000"/>
        </w:rPr>
        <w:t xml:space="preserve"> </w:t>
      </w:r>
    </w:p>
    <w:sectPr w:rsidR="0073224F" w:rsidRPr="00EA25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T Sans">
    <w:charset w:val="CC"/>
    <w:family w:val="swiss"/>
    <w:pitch w:val="variable"/>
    <w:sig w:usb0="A00002EF" w:usb1="5000204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F3"/>
    <w:rsid w:val="00054CC4"/>
    <w:rsid w:val="00070837"/>
    <w:rsid w:val="000754A9"/>
    <w:rsid w:val="000B66B3"/>
    <w:rsid w:val="00121F7C"/>
    <w:rsid w:val="00151682"/>
    <w:rsid w:val="00154FA9"/>
    <w:rsid w:val="001A17D8"/>
    <w:rsid w:val="001B6289"/>
    <w:rsid w:val="002055E8"/>
    <w:rsid w:val="00211FB3"/>
    <w:rsid w:val="0025114C"/>
    <w:rsid w:val="002B3BA4"/>
    <w:rsid w:val="002C7380"/>
    <w:rsid w:val="002D02A9"/>
    <w:rsid w:val="0032631B"/>
    <w:rsid w:val="0032667C"/>
    <w:rsid w:val="00373EA2"/>
    <w:rsid w:val="00380824"/>
    <w:rsid w:val="00412CB2"/>
    <w:rsid w:val="004C4C01"/>
    <w:rsid w:val="004E018A"/>
    <w:rsid w:val="00500117"/>
    <w:rsid w:val="00535449"/>
    <w:rsid w:val="005A176C"/>
    <w:rsid w:val="005C1244"/>
    <w:rsid w:val="005C3367"/>
    <w:rsid w:val="005F4B66"/>
    <w:rsid w:val="00605FFF"/>
    <w:rsid w:val="00630459"/>
    <w:rsid w:val="00684AD4"/>
    <w:rsid w:val="00693E80"/>
    <w:rsid w:val="006F6D04"/>
    <w:rsid w:val="0073224F"/>
    <w:rsid w:val="00746CBA"/>
    <w:rsid w:val="0078368B"/>
    <w:rsid w:val="007B78D9"/>
    <w:rsid w:val="007C4BC4"/>
    <w:rsid w:val="007F5C01"/>
    <w:rsid w:val="00800C79"/>
    <w:rsid w:val="00817358"/>
    <w:rsid w:val="00822C25"/>
    <w:rsid w:val="0084703D"/>
    <w:rsid w:val="00881952"/>
    <w:rsid w:val="008A639E"/>
    <w:rsid w:val="008B4AAA"/>
    <w:rsid w:val="008C3C85"/>
    <w:rsid w:val="008C4622"/>
    <w:rsid w:val="00937837"/>
    <w:rsid w:val="0099300A"/>
    <w:rsid w:val="009C34C0"/>
    <w:rsid w:val="009C5F9A"/>
    <w:rsid w:val="009C64A7"/>
    <w:rsid w:val="009D0274"/>
    <w:rsid w:val="009D5415"/>
    <w:rsid w:val="009E635C"/>
    <w:rsid w:val="00A017EE"/>
    <w:rsid w:val="00A02D2F"/>
    <w:rsid w:val="00AC4F91"/>
    <w:rsid w:val="00B000CD"/>
    <w:rsid w:val="00B21DBB"/>
    <w:rsid w:val="00B64C7D"/>
    <w:rsid w:val="00B73F42"/>
    <w:rsid w:val="00B95E3A"/>
    <w:rsid w:val="00BE0118"/>
    <w:rsid w:val="00BE0BF8"/>
    <w:rsid w:val="00C07C80"/>
    <w:rsid w:val="00C57B13"/>
    <w:rsid w:val="00C77020"/>
    <w:rsid w:val="00C97B2F"/>
    <w:rsid w:val="00CA7E6B"/>
    <w:rsid w:val="00D90E1A"/>
    <w:rsid w:val="00D92BA4"/>
    <w:rsid w:val="00DD2613"/>
    <w:rsid w:val="00E13370"/>
    <w:rsid w:val="00E20602"/>
    <w:rsid w:val="00E340F3"/>
    <w:rsid w:val="00E82295"/>
    <w:rsid w:val="00E832A8"/>
    <w:rsid w:val="00EA255C"/>
    <w:rsid w:val="00EB3C76"/>
    <w:rsid w:val="00ED680D"/>
    <w:rsid w:val="00ED6C1F"/>
    <w:rsid w:val="00EE57D9"/>
    <w:rsid w:val="00EF3E29"/>
    <w:rsid w:val="00F03056"/>
    <w:rsid w:val="00F37DAB"/>
    <w:rsid w:val="00F5003F"/>
    <w:rsid w:val="00F508FD"/>
    <w:rsid w:val="00F717C6"/>
    <w:rsid w:val="00FB63A8"/>
    <w:rsid w:val="00FF6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0898"/>
  <w15:chartTrackingRefBased/>
  <w15:docId w15:val="{D69CC11D-52DC-44B8-994F-D7C4C429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224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3224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E133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E13370"/>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224F"/>
    <w:rPr>
      <w:rFonts w:ascii="Times New Roman" w:eastAsia="Times New Roman" w:hAnsi="Times New Roman" w:cs="Times New Roman"/>
      <w:b/>
      <w:bCs/>
      <w:kern w:val="36"/>
      <w:sz w:val="48"/>
      <w:szCs w:val="48"/>
      <w:lang w:eastAsia="ru-RU"/>
    </w:rPr>
  </w:style>
  <w:style w:type="character" w:customStyle="1" w:styleId="blk">
    <w:name w:val="blk"/>
    <w:basedOn w:val="a0"/>
    <w:rsid w:val="0073224F"/>
  </w:style>
  <w:style w:type="character" w:customStyle="1" w:styleId="hl">
    <w:name w:val="hl"/>
    <w:basedOn w:val="a0"/>
    <w:rsid w:val="0073224F"/>
  </w:style>
  <w:style w:type="character" w:customStyle="1" w:styleId="nobr">
    <w:name w:val="nobr"/>
    <w:basedOn w:val="a0"/>
    <w:rsid w:val="0073224F"/>
  </w:style>
  <w:style w:type="character" w:styleId="a3">
    <w:name w:val="Hyperlink"/>
    <w:basedOn w:val="a0"/>
    <w:uiPriority w:val="99"/>
    <w:unhideWhenUsed/>
    <w:rsid w:val="0073224F"/>
    <w:rPr>
      <w:color w:val="0000FF"/>
      <w:u w:val="single"/>
    </w:rPr>
  </w:style>
  <w:style w:type="character" w:customStyle="1" w:styleId="11">
    <w:name w:val="Неразрешенное упоминание1"/>
    <w:basedOn w:val="a0"/>
    <w:uiPriority w:val="99"/>
    <w:semiHidden/>
    <w:unhideWhenUsed/>
    <w:rsid w:val="00121F7C"/>
    <w:rPr>
      <w:color w:val="605E5C"/>
      <w:shd w:val="clear" w:color="auto" w:fill="E1DFDD"/>
    </w:rPr>
  </w:style>
  <w:style w:type="paragraph" w:customStyle="1" w:styleId="12">
    <w:name w:val="Обычный1"/>
    <w:rsid w:val="00F03056"/>
    <w:pPr>
      <w:spacing w:after="0" w:line="240" w:lineRule="auto"/>
    </w:pPr>
    <w:rPr>
      <w:rFonts w:ascii="Calibri" w:eastAsia="Calibri" w:hAnsi="Calibri" w:cs="Calibri"/>
      <w:sz w:val="24"/>
      <w:szCs w:val="24"/>
      <w:lang w:eastAsia="ru-RU"/>
    </w:rPr>
  </w:style>
  <w:style w:type="character" w:customStyle="1" w:styleId="20">
    <w:name w:val="Заголовок 2 Знак"/>
    <w:basedOn w:val="a0"/>
    <w:link w:val="2"/>
    <w:uiPriority w:val="9"/>
    <w:semiHidden/>
    <w:rsid w:val="00E13370"/>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E13370"/>
    <w:rPr>
      <w:rFonts w:asciiTheme="majorHAnsi" w:eastAsiaTheme="majorEastAsia" w:hAnsiTheme="majorHAnsi" w:cstheme="majorBidi"/>
      <w:color w:val="1F3763" w:themeColor="accent1" w:themeShade="7F"/>
      <w:sz w:val="24"/>
      <w:szCs w:val="24"/>
      <w:lang w:eastAsia="ru-RU"/>
    </w:rPr>
  </w:style>
  <w:style w:type="paragraph" w:styleId="a4">
    <w:name w:val="Normal (Web)"/>
    <w:basedOn w:val="a"/>
    <w:uiPriority w:val="99"/>
    <w:unhideWhenUsed/>
    <w:rsid w:val="00E13370"/>
    <w:pPr>
      <w:spacing w:before="100" w:beforeAutospacing="1" w:after="100" w:afterAutospacing="1"/>
    </w:pPr>
  </w:style>
  <w:style w:type="character" w:styleId="a5">
    <w:name w:val="Strong"/>
    <w:basedOn w:val="a0"/>
    <w:uiPriority w:val="22"/>
    <w:qFormat/>
    <w:rsid w:val="00E13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50151">
      <w:bodyDiv w:val="1"/>
      <w:marLeft w:val="0"/>
      <w:marRight w:val="0"/>
      <w:marTop w:val="0"/>
      <w:marBottom w:val="0"/>
      <w:divBdr>
        <w:top w:val="none" w:sz="0" w:space="0" w:color="auto"/>
        <w:left w:val="none" w:sz="0" w:space="0" w:color="auto"/>
        <w:bottom w:val="none" w:sz="0" w:space="0" w:color="auto"/>
        <w:right w:val="none" w:sz="0" w:space="0" w:color="auto"/>
      </w:divBdr>
    </w:div>
    <w:div w:id="167869923">
      <w:bodyDiv w:val="1"/>
      <w:marLeft w:val="0"/>
      <w:marRight w:val="0"/>
      <w:marTop w:val="0"/>
      <w:marBottom w:val="0"/>
      <w:divBdr>
        <w:top w:val="none" w:sz="0" w:space="0" w:color="auto"/>
        <w:left w:val="none" w:sz="0" w:space="0" w:color="auto"/>
        <w:bottom w:val="none" w:sz="0" w:space="0" w:color="auto"/>
        <w:right w:val="none" w:sz="0" w:space="0" w:color="auto"/>
      </w:divBdr>
      <w:divsChild>
        <w:div w:id="14576631">
          <w:marLeft w:val="0"/>
          <w:marRight w:val="0"/>
          <w:marTop w:val="375"/>
          <w:marBottom w:val="330"/>
          <w:divBdr>
            <w:top w:val="none" w:sz="0" w:space="0" w:color="auto"/>
            <w:left w:val="none" w:sz="0" w:space="0" w:color="auto"/>
            <w:bottom w:val="none" w:sz="0" w:space="0" w:color="auto"/>
            <w:right w:val="none" w:sz="0" w:space="0" w:color="auto"/>
          </w:divBdr>
          <w:divsChild>
            <w:div w:id="1704017230">
              <w:marLeft w:val="0"/>
              <w:marRight w:val="0"/>
              <w:marTop w:val="0"/>
              <w:marBottom w:val="210"/>
              <w:divBdr>
                <w:top w:val="none" w:sz="0" w:space="0" w:color="auto"/>
                <w:left w:val="none" w:sz="0" w:space="0" w:color="auto"/>
                <w:bottom w:val="none" w:sz="0" w:space="0" w:color="auto"/>
                <w:right w:val="none" w:sz="0" w:space="0" w:color="auto"/>
              </w:divBdr>
            </w:div>
          </w:divsChild>
        </w:div>
        <w:div w:id="1981421503">
          <w:marLeft w:val="0"/>
          <w:marRight w:val="0"/>
          <w:marTop w:val="0"/>
          <w:marBottom w:val="0"/>
          <w:divBdr>
            <w:top w:val="none" w:sz="0" w:space="0" w:color="auto"/>
            <w:left w:val="none" w:sz="0" w:space="0" w:color="auto"/>
            <w:bottom w:val="none" w:sz="0" w:space="0" w:color="auto"/>
            <w:right w:val="none" w:sz="0" w:space="0" w:color="auto"/>
          </w:divBdr>
          <w:divsChild>
            <w:div w:id="2883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8922">
      <w:bodyDiv w:val="1"/>
      <w:marLeft w:val="0"/>
      <w:marRight w:val="0"/>
      <w:marTop w:val="0"/>
      <w:marBottom w:val="0"/>
      <w:divBdr>
        <w:top w:val="none" w:sz="0" w:space="0" w:color="auto"/>
        <w:left w:val="none" w:sz="0" w:space="0" w:color="auto"/>
        <w:bottom w:val="none" w:sz="0" w:space="0" w:color="auto"/>
        <w:right w:val="none" w:sz="0" w:space="0" w:color="auto"/>
      </w:divBdr>
    </w:div>
    <w:div w:id="467473076">
      <w:bodyDiv w:val="1"/>
      <w:marLeft w:val="0"/>
      <w:marRight w:val="0"/>
      <w:marTop w:val="0"/>
      <w:marBottom w:val="0"/>
      <w:divBdr>
        <w:top w:val="none" w:sz="0" w:space="0" w:color="auto"/>
        <w:left w:val="none" w:sz="0" w:space="0" w:color="auto"/>
        <w:bottom w:val="none" w:sz="0" w:space="0" w:color="auto"/>
        <w:right w:val="none" w:sz="0" w:space="0" w:color="auto"/>
      </w:divBdr>
      <w:divsChild>
        <w:div w:id="1400783061">
          <w:marLeft w:val="0"/>
          <w:marRight w:val="0"/>
          <w:marTop w:val="192"/>
          <w:marBottom w:val="0"/>
          <w:divBdr>
            <w:top w:val="none" w:sz="0" w:space="0" w:color="auto"/>
            <w:left w:val="none" w:sz="0" w:space="0" w:color="auto"/>
            <w:bottom w:val="none" w:sz="0" w:space="0" w:color="auto"/>
            <w:right w:val="none" w:sz="0" w:space="0" w:color="auto"/>
          </w:divBdr>
        </w:div>
        <w:div w:id="1389836175">
          <w:marLeft w:val="0"/>
          <w:marRight w:val="0"/>
          <w:marTop w:val="192"/>
          <w:marBottom w:val="0"/>
          <w:divBdr>
            <w:top w:val="none" w:sz="0" w:space="0" w:color="auto"/>
            <w:left w:val="none" w:sz="0" w:space="0" w:color="auto"/>
            <w:bottom w:val="none" w:sz="0" w:space="0" w:color="auto"/>
            <w:right w:val="none" w:sz="0" w:space="0" w:color="auto"/>
          </w:divBdr>
        </w:div>
        <w:div w:id="27144857">
          <w:marLeft w:val="0"/>
          <w:marRight w:val="0"/>
          <w:marTop w:val="192"/>
          <w:marBottom w:val="0"/>
          <w:divBdr>
            <w:top w:val="none" w:sz="0" w:space="0" w:color="auto"/>
            <w:left w:val="none" w:sz="0" w:space="0" w:color="auto"/>
            <w:bottom w:val="none" w:sz="0" w:space="0" w:color="auto"/>
            <w:right w:val="none" w:sz="0" w:space="0" w:color="auto"/>
          </w:divBdr>
        </w:div>
        <w:div w:id="610360299">
          <w:marLeft w:val="0"/>
          <w:marRight w:val="0"/>
          <w:marTop w:val="192"/>
          <w:marBottom w:val="0"/>
          <w:divBdr>
            <w:top w:val="none" w:sz="0" w:space="0" w:color="auto"/>
            <w:left w:val="none" w:sz="0" w:space="0" w:color="auto"/>
            <w:bottom w:val="none" w:sz="0" w:space="0" w:color="auto"/>
            <w:right w:val="none" w:sz="0" w:space="0" w:color="auto"/>
          </w:divBdr>
        </w:div>
        <w:div w:id="2092458235">
          <w:marLeft w:val="0"/>
          <w:marRight w:val="0"/>
          <w:marTop w:val="192"/>
          <w:marBottom w:val="0"/>
          <w:divBdr>
            <w:top w:val="none" w:sz="0" w:space="0" w:color="auto"/>
            <w:left w:val="none" w:sz="0" w:space="0" w:color="auto"/>
            <w:bottom w:val="none" w:sz="0" w:space="0" w:color="auto"/>
            <w:right w:val="none" w:sz="0" w:space="0" w:color="auto"/>
          </w:divBdr>
        </w:div>
        <w:div w:id="349796914">
          <w:marLeft w:val="0"/>
          <w:marRight w:val="0"/>
          <w:marTop w:val="192"/>
          <w:marBottom w:val="0"/>
          <w:divBdr>
            <w:top w:val="none" w:sz="0" w:space="0" w:color="auto"/>
            <w:left w:val="none" w:sz="0" w:space="0" w:color="auto"/>
            <w:bottom w:val="none" w:sz="0" w:space="0" w:color="auto"/>
            <w:right w:val="none" w:sz="0" w:space="0" w:color="auto"/>
          </w:divBdr>
        </w:div>
        <w:div w:id="1828935660">
          <w:marLeft w:val="0"/>
          <w:marRight w:val="0"/>
          <w:marTop w:val="192"/>
          <w:marBottom w:val="0"/>
          <w:divBdr>
            <w:top w:val="none" w:sz="0" w:space="0" w:color="auto"/>
            <w:left w:val="none" w:sz="0" w:space="0" w:color="auto"/>
            <w:bottom w:val="none" w:sz="0" w:space="0" w:color="auto"/>
            <w:right w:val="none" w:sz="0" w:space="0" w:color="auto"/>
          </w:divBdr>
        </w:div>
      </w:divsChild>
    </w:div>
    <w:div w:id="491945857">
      <w:bodyDiv w:val="1"/>
      <w:marLeft w:val="0"/>
      <w:marRight w:val="0"/>
      <w:marTop w:val="0"/>
      <w:marBottom w:val="0"/>
      <w:divBdr>
        <w:top w:val="none" w:sz="0" w:space="0" w:color="auto"/>
        <w:left w:val="none" w:sz="0" w:space="0" w:color="auto"/>
        <w:bottom w:val="none" w:sz="0" w:space="0" w:color="auto"/>
        <w:right w:val="none" w:sz="0" w:space="0" w:color="auto"/>
      </w:divBdr>
    </w:div>
    <w:div w:id="580912774">
      <w:bodyDiv w:val="1"/>
      <w:marLeft w:val="0"/>
      <w:marRight w:val="0"/>
      <w:marTop w:val="0"/>
      <w:marBottom w:val="0"/>
      <w:divBdr>
        <w:top w:val="none" w:sz="0" w:space="0" w:color="auto"/>
        <w:left w:val="none" w:sz="0" w:space="0" w:color="auto"/>
        <w:bottom w:val="none" w:sz="0" w:space="0" w:color="auto"/>
        <w:right w:val="none" w:sz="0" w:space="0" w:color="auto"/>
      </w:divBdr>
    </w:div>
    <w:div w:id="800533597">
      <w:bodyDiv w:val="1"/>
      <w:marLeft w:val="0"/>
      <w:marRight w:val="0"/>
      <w:marTop w:val="0"/>
      <w:marBottom w:val="0"/>
      <w:divBdr>
        <w:top w:val="none" w:sz="0" w:space="0" w:color="auto"/>
        <w:left w:val="none" w:sz="0" w:space="0" w:color="auto"/>
        <w:bottom w:val="none" w:sz="0" w:space="0" w:color="auto"/>
        <w:right w:val="none" w:sz="0" w:space="0" w:color="auto"/>
      </w:divBdr>
      <w:divsChild>
        <w:div w:id="1609659171">
          <w:marLeft w:val="0"/>
          <w:marRight w:val="0"/>
          <w:marTop w:val="0"/>
          <w:marBottom w:val="720"/>
          <w:divBdr>
            <w:top w:val="none" w:sz="0" w:space="0" w:color="auto"/>
            <w:left w:val="none" w:sz="0" w:space="0" w:color="auto"/>
            <w:bottom w:val="none" w:sz="0" w:space="0" w:color="auto"/>
            <w:right w:val="none" w:sz="0" w:space="0" w:color="auto"/>
          </w:divBdr>
        </w:div>
      </w:divsChild>
    </w:div>
    <w:div w:id="822042898">
      <w:bodyDiv w:val="1"/>
      <w:marLeft w:val="0"/>
      <w:marRight w:val="0"/>
      <w:marTop w:val="0"/>
      <w:marBottom w:val="0"/>
      <w:divBdr>
        <w:top w:val="none" w:sz="0" w:space="0" w:color="auto"/>
        <w:left w:val="none" w:sz="0" w:space="0" w:color="auto"/>
        <w:bottom w:val="none" w:sz="0" w:space="0" w:color="auto"/>
        <w:right w:val="none" w:sz="0" w:space="0" w:color="auto"/>
      </w:divBdr>
      <w:divsChild>
        <w:div w:id="615329230">
          <w:marLeft w:val="0"/>
          <w:marRight w:val="0"/>
          <w:marTop w:val="192"/>
          <w:marBottom w:val="0"/>
          <w:divBdr>
            <w:top w:val="none" w:sz="0" w:space="0" w:color="auto"/>
            <w:left w:val="none" w:sz="0" w:space="0" w:color="auto"/>
            <w:bottom w:val="none" w:sz="0" w:space="0" w:color="auto"/>
            <w:right w:val="none" w:sz="0" w:space="0" w:color="auto"/>
          </w:divBdr>
        </w:div>
        <w:div w:id="1036925403">
          <w:marLeft w:val="0"/>
          <w:marRight w:val="0"/>
          <w:marTop w:val="192"/>
          <w:marBottom w:val="0"/>
          <w:divBdr>
            <w:top w:val="none" w:sz="0" w:space="0" w:color="auto"/>
            <w:left w:val="none" w:sz="0" w:space="0" w:color="auto"/>
            <w:bottom w:val="none" w:sz="0" w:space="0" w:color="auto"/>
            <w:right w:val="none" w:sz="0" w:space="0" w:color="auto"/>
          </w:divBdr>
        </w:div>
      </w:divsChild>
    </w:div>
    <w:div w:id="1031223618">
      <w:bodyDiv w:val="1"/>
      <w:marLeft w:val="0"/>
      <w:marRight w:val="0"/>
      <w:marTop w:val="0"/>
      <w:marBottom w:val="0"/>
      <w:divBdr>
        <w:top w:val="none" w:sz="0" w:space="0" w:color="auto"/>
        <w:left w:val="none" w:sz="0" w:space="0" w:color="auto"/>
        <w:bottom w:val="none" w:sz="0" w:space="0" w:color="auto"/>
        <w:right w:val="none" w:sz="0" w:space="0" w:color="auto"/>
      </w:divBdr>
    </w:div>
    <w:div w:id="1229195955">
      <w:bodyDiv w:val="1"/>
      <w:marLeft w:val="0"/>
      <w:marRight w:val="0"/>
      <w:marTop w:val="0"/>
      <w:marBottom w:val="0"/>
      <w:divBdr>
        <w:top w:val="none" w:sz="0" w:space="0" w:color="auto"/>
        <w:left w:val="none" w:sz="0" w:space="0" w:color="auto"/>
        <w:bottom w:val="none" w:sz="0" w:space="0" w:color="auto"/>
        <w:right w:val="none" w:sz="0" w:space="0" w:color="auto"/>
      </w:divBdr>
    </w:div>
    <w:div w:id="1284574416">
      <w:bodyDiv w:val="1"/>
      <w:marLeft w:val="0"/>
      <w:marRight w:val="0"/>
      <w:marTop w:val="0"/>
      <w:marBottom w:val="0"/>
      <w:divBdr>
        <w:top w:val="none" w:sz="0" w:space="0" w:color="auto"/>
        <w:left w:val="none" w:sz="0" w:space="0" w:color="auto"/>
        <w:bottom w:val="none" w:sz="0" w:space="0" w:color="auto"/>
        <w:right w:val="none" w:sz="0" w:space="0" w:color="auto"/>
      </w:divBdr>
    </w:div>
    <w:div w:id="1288925864">
      <w:bodyDiv w:val="1"/>
      <w:marLeft w:val="0"/>
      <w:marRight w:val="0"/>
      <w:marTop w:val="0"/>
      <w:marBottom w:val="0"/>
      <w:divBdr>
        <w:top w:val="none" w:sz="0" w:space="0" w:color="auto"/>
        <w:left w:val="none" w:sz="0" w:space="0" w:color="auto"/>
        <w:bottom w:val="none" w:sz="0" w:space="0" w:color="auto"/>
        <w:right w:val="none" w:sz="0" w:space="0" w:color="auto"/>
      </w:divBdr>
    </w:div>
    <w:div w:id="1580016143">
      <w:bodyDiv w:val="1"/>
      <w:marLeft w:val="0"/>
      <w:marRight w:val="0"/>
      <w:marTop w:val="0"/>
      <w:marBottom w:val="0"/>
      <w:divBdr>
        <w:top w:val="none" w:sz="0" w:space="0" w:color="auto"/>
        <w:left w:val="none" w:sz="0" w:space="0" w:color="auto"/>
        <w:bottom w:val="none" w:sz="0" w:space="0" w:color="auto"/>
        <w:right w:val="none" w:sz="0" w:space="0" w:color="auto"/>
      </w:divBdr>
    </w:div>
    <w:div w:id="1610894559">
      <w:bodyDiv w:val="1"/>
      <w:marLeft w:val="0"/>
      <w:marRight w:val="0"/>
      <w:marTop w:val="0"/>
      <w:marBottom w:val="0"/>
      <w:divBdr>
        <w:top w:val="none" w:sz="0" w:space="0" w:color="auto"/>
        <w:left w:val="none" w:sz="0" w:space="0" w:color="auto"/>
        <w:bottom w:val="none" w:sz="0" w:space="0" w:color="auto"/>
        <w:right w:val="none" w:sz="0" w:space="0" w:color="auto"/>
      </w:divBdr>
      <w:divsChild>
        <w:div w:id="1664314035">
          <w:marLeft w:val="0"/>
          <w:marRight w:val="0"/>
          <w:marTop w:val="192"/>
          <w:marBottom w:val="0"/>
          <w:divBdr>
            <w:top w:val="none" w:sz="0" w:space="0" w:color="auto"/>
            <w:left w:val="none" w:sz="0" w:space="0" w:color="auto"/>
            <w:bottom w:val="none" w:sz="0" w:space="0" w:color="auto"/>
            <w:right w:val="none" w:sz="0" w:space="0" w:color="auto"/>
          </w:divBdr>
        </w:div>
        <w:div w:id="228730745">
          <w:marLeft w:val="0"/>
          <w:marRight w:val="0"/>
          <w:marTop w:val="192"/>
          <w:marBottom w:val="0"/>
          <w:divBdr>
            <w:top w:val="none" w:sz="0" w:space="0" w:color="auto"/>
            <w:left w:val="none" w:sz="0" w:space="0" w:color="auto"/>
            <w:bottom w:val="none" w:sz="0" w:space="0" w:color="auto"/>
            <w:right w:val="none" w:sz="0" w:space="0" w:color="auto"/>
          </w:divBdr>
        </w:div>
      </w:divsChild>
    </w:div>
    <w:div w:id="1714042580">
      <w:bodyDiv w:val="1"/>
      <w:marLeft w:val="0"/>
      <w:marRight w:val="0"/>
      <w:marTop w:val="0"/>
      <w:marBottom w:val="0"/>
      <w:divBdr>
        <w:top w:val="none" w:sz="0" w:space="0" w:color="auto"/>
        <w:left w:val="none" w:sz="0" w:space="0" w:color="auto"/>
        <w:bottom w:val="none" w:sz="0" w:space="0" w:color="auto"/>
        <w:right w:val="none" w:sz="0" w:space="0" w:color="auto"/>
      </w:divBdr>
      <w:divsChild>
        <w:div w:id="1532913656">
          <w:marLeft w:val="0"/>
          <w:marRight w:val="0"/>
          <w:marTop w:val="192"/>
          <w:marBottom w:val="0"/>
          <w:divBdr>
            <w:top w:val="none" w:sz="0" w:space="0" w:color="auto"/>
            <w:left w:val="none" w:sz="0" w:space="0" w:color="auto"/>
            <w:bottom w:val="none" w:sz="0" w:space="0" w:color="auto"/>
            <w:right w:val="none" w:sz="0" w:space="0" w:color="auto"/>
          </w:divBdr>
        </w:div>
        <w:div w:id="1131629317">
          <w:marLeft w:val="0"/>
          <w:marRight w:val="0"/>
          <w:marTop w:val="192"/>
          <w:marBottom w:val="0"/>
          <w:divBdr>
            <w:top w:val="none" w:sz="0" w:space="0" w:color="auto"/>
            <w:left w:val="none" w:sz="0" w:space="0" w:color="auto"/>
            <w:bottom w:val="none" w:sz="0" w:space="0" w:color="auto"/>
            <w:right w:val="none" w:sz="0" w:space="0" w:color="auto"/>
          </w:divBdr>
        </w:div>
        <w:div w:id="389380678">
          <w:marLeft w:val="0"/>
          <w:marRight w:val="0"/>
          <w:marTop w:val="192"/>
          <w:marBottom w:val="0"/>
          <w:divBdr>
            <w:top w:val="none" w:sz="0" w:space="0" w:color="auto"/>
            <w:left w:val="none" w:sz="0" w:space="0" w:color="auto"/>
            <w:bottom w:val="none" w:sz="0" w:space="0" w:color="auto"/>
            <w:right w:val="none" w:sz="0" w:space="0" w:color="auto"/>
          </w:divBdr>
        </w:div>
        <w:div w:id="2051684214">
          <w:marLeft w:val="0"/>
          <w:marRight w:val="0"/>
          <w:marTop w:val="192"/>
          <w:marBottom w:val="0"/>
          <w:divBdr>
            <w:top w:val="none" w:sz="0" w:space="0" w:color="auto"/>
            <w:left w:val="none" w:sz="0" w:space="0" w:color="auto"/>
            <w:bottom w:val="none" w:sz="0" w:space="0" w:color="auto"/>
            <w:right w:val="none" w:sz="0" w:space="0" w:color="auto"/>
          </w:divBdr>
        </w:div>
        <w:div w:id="1279680938">
          <w:marLeft w:val="0"/>
          <w:marRight w:val="0"/>
          <w:marTop w:val="192"/>
          <w:marBottom w:val="0"/>
          <w:divBdr>
            <w:top w:val="none" w:sz="0" w:space="0" w:color="auto"/>
            <w:left w:val="none" w:sz="0" w:space="0" w:color="auto"/>
            <w:bottom w:val="none" w:sz="0" w:space="0" w:color="auto"/>
            <w:right w:val="none" w:sz="0" w:space="0" w:color="auto"/>
          </w:divBdr>
        </w:div>
      </w:divsChild>
    </w:div>
    <w:div w:id="198072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pp.genproc.gov.ru/web/gprf/internet-rece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2202</Words>
  <Characters>12553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Марат</dc:creator>
  <cp:keywords/>
  <dc:description/>
  <cp:lastModifiedBy>Анна Карасева</cp:lastModifiedBy>
  <cp:revision>5</cp:revision>
  <dcterms:created xsi:type="dcterms:W3CDTF">2021-10-12T09:05:00Z</dcterms:created>
  <dcterms:modified xsi:type="dcterms:W3CDTF">2021-10-13T09:34:00Z</dcterms:modified>
</cp:coreProperties>
</file>