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50868" w14:textId="77777777" w:rsidR="00F03056" w:rsidRPr="00E13370" w:rsidRDefault="00F03056" w:rsidP="008C4622">
      <w:pPr>
        <w:pStyle w:val="12"/>
        <w:spacing w:before="240"/>
        <w:ind w:left="3968"/>
        <w:rPr>
          <w:rFonts w:ascii="Times New Roman" w:eastAsia="Times New Roman" w:hAnsi="Times New Roman" w:cs="Times New Roman"/>
          <w:bCs/>
        </w:rPr>
      </w:pPr>
      <w:bookmarkStart w:id="0" w:name="_Hlk84581951"/>
      <w:r w:rsidRPr="00E13370">
        <w:rPr>
          <w:rFonts w:ascii="Times New Roman" w:eastAsia="Times New Roman" w:hAnsi="Times New Roman" w:cs="Times New Roman"/>
          <w:bCs/>
        </w:rPr>
        <w:t>Генеральному прокурору Российской Федерации</w:t>
      </w:r>
    </w:p>
    <w:p w14:paraId="45E07405" w14:textId="58D91CC6" w:rsidR="00F03056" w:rsidRPr="00E13370" w:rsidRDefault="00F03056" w:rsidP="008C4622">
      <w:pPr>
        <w:pStyle w:val="12"/>
        <w:ind w:left="3968"/>
        <w:rPr>
          <w:rFonts w:ascii="Times New Roman" w:eastAsia="Times New Roman" w:hAnsi="Times New Roman" w:cs="Times New Roman"/>
        </w:rPr>
      </w:pPr>
      <w:r w:rsidRPr="00E13370">
        <w:rPr>
          <w:rFonts w:ascii="Times New Roman" w:eastAsia="Times New Roman" w:hAnsi="Times New Roman" w:cs="Times New Roman"/>
        </w:rPr>
        <w:t xml:space="preserve">Краснову </w:t>
      </w:r>
      <w:r w:rsidR="00E13370" w:rsidRPr="00E13370">
        <w:rPr>
          <w:rFonts w:ascii="Times New Roman" w:eastAsia="Times New Roman" w:hAnsi="Times New Roman" w:cs="Times New Roman"/>
        </w:rPr>
        <w:t>И.В.</w:t>
      </w:r>
    </w:p>
    <w:p w14:paraId="38E82AF7" w14:textId="77777777" w:rsidR="00E13370" w:rsidRDefault="00F03056" w:rsidP="008C4622">
      <w:pPr>
        <w:pStyle w:val="12"/>
        <w:ind w:left="3968"/>
        <w:rPr>
          <w:rFonts w:ascii="Times New Roman" w:eastAsia="Times New Roman" w:hAnsi="Times New Roman" w:cs="Times New Roman"/>
        </w:rPr>
      </w:pPr>
      <w:r w:rsidRPr="00E13370">
        <w:rPr>
          <w:rFonts w:ascii="Times New Roman" w:eastAsia="Times New Roman" w:hAnsi="Times New Roman" w:cs="Times New Roman"/>
        </w:rPr>
        <w:t xml:space="preserve">125993, ГСП-3, Москва, ул. Большая Дмитровка, </w:t>
      </w:r>
    </w:p>
    <w:p w14:paraId="4ECFAF91" w14:textId="1C31ADE0" w:rsidR="00F03056" w:rsidRPr="00E13370" w:rsidRDefault="00F03056" w:rsidP="008C4622">
      <w:pPr>
        <w:pStyle w:val="12"/>
        <w:ind w:left="3968"/>
        <w:rPr>
          <w:rFonts w:ascii="Times New Roman" w:eastAsia="Times New Roman" w:hAnsi="Times New Roman" w:cs="Times New Roman"/>
        </w:rPr>
      </w:pPr>
      <w:r w:rsidRPr="00E13370">
        <w:rPr>
          <w:rFonts w:ascii="Times New Roman" w:eastAsia="Times New Roman" w:hAnsi="Times New Roman" w:cs="Times New Roman"/>
        </w:rPr>
        <w:t xml:space="preserve">д. 15а, строен. 1 </w:t>
      </w:r>
    </w:p>
    <w:p w14:paraId="108F4005" w14:textId="77777777" w:rsidR="00F03056" w:rsidRPr="00E13370" w:rsidRDefault="00F03056" w:rsidP="008C4622">
      <w:pPr>
        <w:pStyle w:val="12"/>
        <w:ind w:left="3968"/>
        <w:rPr>
          <w:rFonts w:ascii="Times New Roman" w:eastAsia="Times New Roman" w:hAnsi="Times New Roman" w:cs="Times New Roman"/>
          <w:color w:val="1155CC"/>
          <w:u w:val="single"/>
        </w:rPr>
      </w:pPr>
      <w:r w:rsidRPr="00E13370">
        <w:rPr>
          <w:rFonts w:ascii="Times New Roman" w:eastAsia="Times New Roman" w:hAnsi="Times New Roman" w:cs="Times New Roman"/>
        </w:rPr>
        <w:t xml:space="preserve">через интернет-приемную </w:t>
      </w:r>
      <w:hyperlink r:id="rId4">
        <w:r w:rsidRPr="00E13370">
          <w:rPr>
            <w:rFonts w:ascii="Times New Roman" w:eastAsia="Times New Roman" w:hAnsi="Times New Roman" w:cs="Times New Roman"/>
            <w:color w:val="1155CC"/>
            <w:u w:val="single"/>
          </w:rPr>
          <w:t>https://epp.genproc.gov.ru/web/gprf/internet-reception</w:t>
        </w:r>
      </w:hyperlink>
    </w:p>
    <w:p w14:paraId="6297BA55" w14:textId="77777777" w:rsidR="00F03056" w:rsidRPr="00E13370" w:rsidRDefault="00F03056" w:rsidP="008C4622">
      <w:pPr>
        <w:pStyle w:val="12"/>
        <w:spacing w:line="259" w:lineRule="auto"/>
        <w:ind w:left="3968"/>
        <w:rPr>
          <w:rFonts w:ascii="Times New Roman" w:eastAsia="Times New Roman" w:hAnsi="Times New Roman" w:cs="Times New Roman"/>
        </w:rPr>
      </w:pPr>
    </w:p>
    <w:p w14:paraId="71D449C2" w14:textId="186831F7" w:rsidR="00F03056" w:rsidRPr="00E13370" w:rsidRDefault="0084703D" w:rsidP="008C4622">
      <w:pPr>
        <w:pStyle w:val="12"/>
        <w:spacing w:line="259" w:lineRule="auto"/>
        <w:ind w:left="3968"/>
        <w:rPr>
          <w:rFonts w:ascii="Times New Roman" w:eastAsia="Times New Roman" w:hAnsi="Times New Roman" w:cs="Times New Roman"/>
          <w:highlight w:val="yellow"/>
        </w:rPr>
      </w:pPr>
      <w:r w:rsidRPr="00E13370">
        <w:rPr>
          <w:rFonts w:ascii="Times New Roman" w:eastAsia="Times New Roman" w:hAnsi="Times New Roman" w:cs="Times New Roman"/>
        </w:rPr>
        <w:t xml:space="preserve">От </w:t>
      </w:r>
      <w:r w:rsidR="00E13370" w:rsidRPr="00E13370">
        <w:rPr>
          <w:rFonts w:ascii="Times New Roman" w:eastAsia="Times New Roman" w:hAnsi="Times New Roman" w:cs="Times New Roman"/>
          <w:highlight w:val="yellow"/>
        </w:rPr>
        <w:t>ФИО</w:t>
      </w:r>
    </w:p>
    <w:p w14:paraId="6220A42E" w14:textId="77777777" w:rsidR="00E13370" w:rsidRDefault="00F03056" w:rsidP="00E13370">
      <w:pPr>
        <w:pStyle w:val="12"/>
        <w:spacing w:line="259" w:lineRule="auto"/>
        <w:ind w:left="3968"/>
        <w:rPr>
          <w:rFonts w:ascii="Times New Roman" w:eastAsia="Times New Roman" w:hAnsi="Times New Roman" w:cs="Times New Roman"/>
          <w:i/>
          <w:iCs/>
        </w:rPr>
      </w:pPr>
      <w:r w:rsidRPr="0084703D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E133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4703D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E1337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13370" w:rsidRPr="009449A2">
        <w:rPr>
          <w:rFonts w:ascii="Times New Roman" w:eastAsia="Times New Roman" w:hAnsi="Times New Roman" w:cs="Times New Roman"/>
          <w:i/>
          <w:iCs/>
          <w:highlight w:val="yellow"/>
        </w:rPr>
        <w:t>нужен для получения ответа, если нет, то не пишем</w:t>
      </w:r>
      <w:r w:rsidR="00E13370">
        <w:rPr>
          <w:rFonts w:ascii="Times New Roman" w:eastAsia="Times New Roman" w:hAnsi="Times New Roman" w:cs="Times New Roman"/>
          <w:i/>
          <w:iCs/>
        </w:rPr>
        <w:t>, а пишем адрес, по которому можно получить ответ</w:t>
      </w:r>
    </w:p>
    <w:bookmarkEnd w:id="0"/>
    <w:p w14:paraId="480CC733" w14:textId="631FEA49" w:rsidR="00F03056" w:rsidRPr="00E13370" w:rsidRDefault="00937837" w:rsidP="00F03056">
      <w:pPr>
        <w:pStyle w:val="1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907144" w14:textId="6E6C830D" w:rsidR="0073224F" w:rsidRPr="00E13370" w:rsidRDefault="0073224F" w:rsidP="0073224F">
      <w:pPr>
        <w:ind w:firstLine="540"/>
        <w:jc w:val="both"/>
        <w:rPr>
          <w:sz w:val="28"/>
          <w:szCs w:val="28"/>
        </w:rPr>
      </w:pPr>
      <w:r w:rsidRPr="00E13370">
        <w:rPr>
          <w:sz w:val="28"/>
          <w:szCs w:val="28"/>
        </w:rPr>
        <w:t xml:space="preserve">                                                      </w:t>
      </w:r>
    </w:p>
    <w:p w14:paraId="745622EE" w14:textId="7236C2BC" w:rsidR="0073224F" w:rsidRPr="00BE0BF8" w:rsidRDefault="0073224F" w:rsidP="0073224F">
      <w:pPr>
        <w:ind w:firstLine="540"/>
        <w:jc w:val="center"/>
      </w:pPr>
      <w:r w:rsidRPr="00BE0BF8">
        <w:t xml:space="preserve">Уважаемый Игорь Викторович! </w:t>
      </w:r>
    </w:p>
    <w:p w14:paraId="2786ED83" w14:textId="77777777" w:rsidR="0073224F" w:rsidRPr="00BE0BF8" w:rsidRDefault="0073224F" w:rsidP="0073224F">
      <w:pPr>
        <w:ind w:firstLine="540"/>
        <w:jc w:val="center"/>
      </w:pPr>
    </w:p>
    <w:p w14:paraId="204CE1AE" w14:textId="77777777" w:rsidR="00822150" w:rsidRPr="00822150" w:rsidRDefault="00822150" w:rsidP="00F665C3">
      <w:pPr>
        <w:ind w:firstLine="708"/>
        <w:jc w:val="both"/>
        <w:outlineLvl w:val="0"/>
        <w:rPr>
          <w:spacing w:val="3"/>
          <w:kern w:val="36"/>
        </w:rPr>
      </w:pPr>
      <w:r w:rsidRPr="00822150">
        <w:rPr>
          <w:color w:val="000000"/>
        </w:rPr>
        <w:t xml:space="preserve">Губернатором г. Санкт-Петербурга </w:t>
      </w:r>
      <w:proofErr w:type="gramStart"/>
      <w:r w:rsidRPr="00822150">
        <w:rPr>
          <w:color w:val="000000"/>
        </w:rPr>
        <w:t xml:space="preserve">подписано </w:t>
      </w:r>
      <w:r w:rsidR="002055E8" w:rsidRPr="00822150">
        <w:rPr>
          <w:color w:val="000000"/>
        </w:rPr>
        <w:t xml:space="preserve"> </w:t>
      </w:r>
      <w:r w:rsidRPr="000E6337">
        <w:rPr>
          <w:color w:val="000000"/>
          <w:spacing w:val="3"/>
          <w:kern w:val="36"/>
        </w:rPr>
        <w:t>Постановление</w:t>
      </w:r>
      <w:proofErr w:type="gramEnd"/>
      <w:r w:rsidRPr="000E6337">
        <w:rPr>
          <w:color w:val="000000"/>
          <w:spacing w:val="3"/>
          <w:kern w:val="36"/>
        </w:rPr>
        <w:t xml:space="preserve"> </w:t>
      </w:r>
      <w:r w:rsidRPr="00822150">
        <w:rPr>
          <w:color w:val="000000"/>
          <w:spacing w:val="3"/>
          <w:kern w:val="36"/>
        </w:rPr>
        <w:t>П</w:t>
      </w:r>
      <w:r w:rsidRPr="000E6337">
        <w:rPr>
          <w:color w:val="000000"/>
          <w:spacing w:val="3"/>
          <w:kern w:val="36"/>
        </w:rPr>
        <w:t>равительства Санкт-Петербурга от 18 октября 2021 года № 766 "О внесении изменений в постановление Правительства Санкт-Петербурга от 13.03.2020 № 121"</w:t>
      </w:r>
      <w:r w:rsidRPr="00822150">
        <w:rPr>
          <w:color w:val="000000"/>
          <w:spacing w:val="3"/>
          <w:kern w:val="36"/>
        </w:rPr>
        <w:t xml:space="preserve">, в котором также, как и в других регионах «позаботился» </w:t>
      </w:r>
      <w:r w:rsidRPr="00822150">
        <w:rPr>
          <w:spacing w:val="3"/>
          <w:kern w:val="36"/>
        </w:rPr>
        <w:t>о гражданах Российской Федерации.</w:t>
      </w:r>
    </w:p>
    <w:p w14:paraId="407A8EA0" w14:textId="77777777" w:rsidR="00822150" w:rsidRPr="00822150" w:rsidRDefault="00822150" w:rsidP="00F665C3">
      <w:pPr>
        <w:ind w:firstLine="708"/>
        <w:jc w:val="both"/>
        <w:outlineLvl w:val="0"/>
        <w:rPr>
          <w:spacing w:val="3"/>
          <w:kern w:val="36"/>
        </w:rPr>
      </w:pPr>
      <w:r w:rsidRPr="00822150">
        <w:rPr>
          <w:spacing w:val="3"/>
          <w:kern w:val="36"/>
        </w:rPr>
        <w:t>Своим постановлением губернатор:</w:t>
      </w:r>
    </w:p>
    <w:p w14:paraId="38BE75BB" w14:textId="11CC91DC" w:rsidR="00822150" w:rsidRPr="00822150" w:rsidRDefault="00AC0A95" w:rsidP="00F665C3">
      <w:pPr>
        <w:ind w:firstLine="708"/>
        <w:jc w:val="both"/>
        <w:outlineLvl w:val="0"/>
        <w:rPr>
          <w:rFonts w:ascii="Arial" w:hAnsi="Arial" w:cs="Arial"/>
        </w:rPr>
      </w:pPr>
      <w:r>
        <w:rPr>
          <w:spacing w:val="3"/>
          <w:kern w:val="36"/>
        </w:rPr>
        <w:t>С 28.10</w:t>
      </w:r>
      <w:bookmarkStart w:id="1" w:name="_GoBack"/>
      <w:bookmarkEnd w:id="1"/>
      <w:r w:rsidR="00822150" w:rsidRPr="00822150">
        <w:rPr>
          <w:spacing w:val="3"/>
          <w:kern w:val="36"/>
        </w:rPr>
        <w:t>.2021 запретил:</w:t>
      </w:r>
      <w:r w:rsidR="00822150" w:rsidRPr="00822150">
        <w:rPr>
          <w:rFonts w:ascii="Arial" w:hAnsi="Arial" w:cs="Arial"/>
        </w:rPr>
        <w:t xml:space="preserve"> </w:t>
      </w:r>
    </w:p>
    <w:p w14:paraId="7DB74618" w14:textId="77777777" w:rsidR="00822150" w:rsidRPr="00822150" w:rsidRDefault="00822150" w:rsidP="00F665C3">
      <w:pPr>
        <w:ind w:firstLine="708"/>
        <w:jc w:val="both"/>
        <w:outlineLvl w:val="0"/>
      </w:pPr>
      <w:r w:rsidRPr="00822150">
        <w:t>- проведение публичных мероприятий, а также посещение гражданами указанных мероприятий;</w:t>
      </w:r>
    </w:p>
    <w:p w14:paraId="7B090BA3" w14:textId="77777777" w:rsidR="00822150" w:rsidRPr="00822150" w:rsidRDefault="00822150" w:rsidP="00F665C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22150">
        <w:t>- доступ посетителей в ночные кабаре, клубы (дискотеки), проведение зрелищно-развлекательных мероприятий в караоке, барах и иных объектах общественного питания, а также посещение гражданами указанных мероприятий.    </w:t>
      </w:r>
    </w:p>
    <w:p w14:paraId="25107569" w14:textId="77777777" w:rsidR="00822150" w:rsidRPr="00822150" w:rsidRDefault="00822150" w:rsidP="00F665C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22150">
        <w:t>- курение с использованием кальянов в местах, которые предназначены только для использования курительных принадлежностей, в том числе трубок, кальянов, в помещениях и на территории предприятий общественного питания и в иных общественных местах.</w:t>
      </w:r>
    </w:p>
    <w:p w14:paraId="0375071A" w14:textId="77777777" w:rsidR="00822150" w:rsidRPr="00822150" w:rsidRDefault="00822150" w:rsidP="00F665C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22150">
        <w:t>- деятельность предприятий общественного питания, в том числе предприятий общественного питания при гостиницах и иных средствах размещения, с 02.00 до 06.00, а также нахождение граждан в помещениях таких предприятий общественного питания в указанное время.</w:t>
      </w:r>
    </w:p>
    <w:p w14:paraId="3B9E2EA3" w14:textId="77777777" w:rsidR="00822150" w:rsidRPr="00822150" w:rsidRDefault="00822150" w:rsidP="00F665C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</w:rPr>
      </w:pPr>
      <w:r w:rsidRPr="00822150">
        <w:rPr>
          <w:b/>
          <w:bCs/>
        </w:rPr>
        <w:t>При этом запрет НЕ распространяется на:</w:t>
      </w:r>
    </w:p>
    <w:p w14:paraId="3E6FF3EA" w14:textId="77777777" w:rsidR="00822150" w:rsidRPr="00822150" w:rsidRDefault="00822150" w:rsidP="00F665C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22150">
        <w:t>на обслуживание навынос без посещения гражданами помещений указанных предприятий общественного питания, доставку заказов на дом, на предприятия (в организации) и в номера гостиниц;</w:t>
      </w:r>
    </w:p>
    <w:p w14:paraId="67ED2389" w14:textId="77777777" w:rsidR="00822150" w:rsidRPr="00822150" w:rsidRDefault="00822150" w:rsidP="00F665C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22150">
        <w:t>на деятельность предприятий общественного питания, оказывающих услуги общественного питания на территории вокзалов, аэропорта, автозаправочных станций;</w:t>
      </w:r>
    </w:p>
    <w:p w14:paraId="0F791C35" w14:textId="77777777" w:rsidR="00822150" w:rsidRPr="00822150" w:rsidRDefault="00822150" w:rsidP="00F665C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22150">
        <w:t>на оказание услуг общественного питания, осуществляемое в помещениях предприятий (организаций) исключительно в отношении работников соответствующих предприятий (организаций).</w:t>
      </w:r>
    </w:p>
    <w:p w14:paraId="343BE423" w14:textId="77777777" w:rsidR="00822150" w:rsidRPr="00822150" w:rsidRDefault="00822150" w:rsidP="00F665C3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22150">
        <w:t>Далее, губернатор ввел правило, о наличии QR-кода, полученного с использованием специализированного </w:t>
      </w:r>
      <w:hyperlink r:id="rId5" w:anchor="8QG0M6" w:history="1">
        <w:r w:rsidRPr="00822150">
          <w:rPr>
            <w:rStyle w:val="a3"/>
            <w:color w:val="auto"/>
          </w:rPr>
          <w:t>приложения</w:t>
        </w:r>
      </w:hyperlink>
      <w:r w:rsidRPr="00822150">
        <w:t> Единого портала государственных и муниципальных услуг, которым подтверждается получение гражданами второго компонента вакцины от новой коронавирусной инфекции (COVID-19) (далее - коронавирусная инфекция), прошедшей государственную регистрацию в Российской Федерации (далее - вакцина), или однокомпонентной вакцины;</w:t>
      </w:r>
    </w:p>
    <w:p w14:paraId="78ABE61B" w14:textId="77777777" w:rsidR="00822150" w:rsidRPr="00822150" w:rsidRDefault="00822150" w:rsidP="00F665C3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22150">
        <w:t>либо QR-кода, полученного с использованием специализированного </w:t>
      </w:r>
      <w:hyperlink r:id="rId6" w:anchor="8QG0M6" w:history="1">
        <w:r w:rsidRPr="00822150">
          <w:rPr>
            <w:rStyle w:val="a3"/>
            <w:color w:val="auto"/>
          </w:rPr>
          <w:t>приложения</w:t>
        </w:r>
      </w:hyperlink>
      <w:r w:rsidRPr="00822150">
        <w:t xml:space="preserve"> Единого портала государственных и муниципальных </w:t>
      </w:r>
      <w:r w:rsidRPr="00822150">
        <w:lastRenderedPageBreak/>
        <w:t>услуг, которым подтверждается то, что они перенесли коронавирусную инфекцию и с даты их выздоровления прошло не более шести календарных месяцев;</w:t>
      </w:r>
    </w:p>
    <w:p w14:paraId="75A7A060" w14:textId="77777777" w:rsidR="00822150" w:rsidRPr="00822150" w:rsidRDefault="00822150" w:rsidP="00F665C3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22150">
        <w:t xml:space="preserve">либо справки, подтверждающей наличие медицинского отвода от вакцинации против коронавирусной инфекции, выданной врачебной комиссией медицинской организации, где наблюдается пациент по заболеванию, являющемуся медицинским отводом </w:t>
      </w:r>
      <w:r w:rsidRPr="00822150">
        <w:rPr>
          <w:b/>
          <w:bCs/>
        </w:rPr>
        <w:t>в следующих случаях</w:t>
      </w:r>
      <w:r w:rsidRPr="00822150">
        <w:t>:</w:t>
      </w:r>
    </w:p>
    <w:p w14:paraId="3AC08BC5" w14:textId="77777777" w:rsidR="00822150" w:rsidRPr="00822150" w:rsidRDefault="00822150" w:rsidP="00F665C3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22150">
        <w:t>с 15.11.2021:</w:t>
      </w:r>
    </w:p>
    <w:p w14:paraId="07BED904" w14:textId="77777777" w:rsidR="00822150" w:rsidRPr="00822150" w:rsidRDefault="00822150" w:rsidP="00F665C3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22150">
        <w:t>- при т</w:t>
      </w:r>
      <w:r w:rsidRPr="00822150">
        <w:rPr>
          <w:shd w:val="clear" w:color="auto" w:fill="FFFFFF"/>
        </w:rPr>
        <w:t xml:space="preserve">оржественной регистрации брака </w:t>
      </w:r>
      <w:r w:rsidRPr="00822150">
        <w:t>(за исключением лиц, вступающих в брак, а также посетителей, не достигших возраста 18 лет):</w:t>
      </w:r>
    </w:p>
    <w:p w14:paraId="3F9816C4" w14:textId="77777777" w:rsidR="00822150" w:rsidRPr="00822150" w:rsidRDefault="00822150" w:rsidP="00F665C3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22150">
        <w:t>- при посещении музеев и организаций, осуществляющие выставочную деятельность, в части, не запрещенной (временно не ограниченной) постановлением, при условии соблюдения следующих требований:</w:t>
      </w:r>
    </w:p>
    <w:p w14:paraId="48AE2C67" w14:textId="77777777" w:rsidR="00822150" w:rsidRPr="00822150" w:rsidRDefault="00822150" w:rsidP="00F665C3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22150">
        <w:t xml:space="preserve">- при посещении плавательных бассейнов, фитнес-центров, а также </w:t>
      </w:r>
      <w:proofErr w:type="gramStart"/>
      <w:r w:rsidRPr="00822150">
        <w:t>в иных организаций</w:t>
      </w:r>
      <w:proofErr w:type="gramEnd"/>
      <w:r w:rsidRPr="00822150">
        <w:t>, оказывающих услуги в области физической культуры и спорта;</w:t>
      </w:r>
    </w:p>
    <w:p w14:paraId="5CEA4508" w14:textId="77777777" w:rsidR="00822150" w:rsidRPr="00822150" w:rsidRDefault="00822150" w:rsidP="00F665C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22150">
        <w:t>с 01.12.2021:</w:t>
      </w:r>
    </w:p>
    <w:p w14:paraId="2267270A" w14:textId="77777777" w:rsidR="00822150" w:rsidRPr="00822150" w:rsidRDefault="00822150" w:rsidP="00F665C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22150">
        <w:t xml:space="preserve"> - при приеме и размещении в домах отдыха граждан, за исключением граждан, не достигших возраста 18 лет;</w:t>
      </w:r>
    </w:p>
    <w:p w14:paraId="6A516A05" w14:textId="77777777" w:rsidR="00822150" w:rsidRPr="00822150" w:rsidRDefault="00822150" w:rsidP="00F665C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822150">
        <w:t>- при посещении учреждений общественного питания в части, не запрещенной (временно не ограниченной) постановлением, за исключением посетителей, не достигших возраста 18 лет;</w:t>
      </w:r>
    </w:p>
    <w:p w14:paraId="505D3548" w14:textId="77777777" w:rsidR="00822150" w:rsidRPr="00822150" w:rsidRDefault="00822150" w:rsidP="00F665C3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22150">
        <w:t>- посещение объектов розничной торговли, за исключением аптечных учреждений, объектов розничной торговли моторным топливом, заправочных электростанций для зарядки электрических транспортных средств, объектов розничной торговли, не имеющих торгового зала, а также объектов розничной торговли в части реализации исключительно непродовольственных товаров первой необходимости в соответствии с перечнем, утвержденным </w:t>
      </w:r>
      <w:hyperlink r:id="rId7" w:anchor="64U0IK" w:history="1">
        <w:r w:rsidRPr="00822150">
          <w:rPr>
            <w:rStyle w:val="a3"/>
            <w:color w:val="auto"/>
          </w:rPr>
          <w:t>распоряжением Правительства Российской Федерации от 27.03.2020 N 762-р</w:t>
        </w:r>
      </w:hyperlink>
      <w:r w:rsidRPr="00822150">
        <w:t>, и (или) продовольственных товаров, за исключением посетителей, не достигших возраста 18 лет.</w:t>
      </w:r>
    </w:p>
    <w:p w14:paraId="22D1E17A" w14:textId="77777777" w:rsidR="00822150" w:rsidRPr="00822150" w:rsidRDefault="00822150" w:rsidP="00F665C3">
      <w:pPr>
        <w:pStyle w:val="formattext"/>
        <w:spacing w:before="0" w:beforeAutospacing="0" w:after="0" w:afterAutospacing="0"/>
        <w:ind w:firstLine="708"/>
        <w:jc w:val="both"/>
        <w:textAlignment w:val="baseline"/>
      </w:pPr>
      <w:r w:rsidRPr="00822150">
        <w:t>Кроме того, с 01.11.2021 введен запрет на доступ организованных групп несовершеннолетних граждан в музеи и организации, осуществляющие выставочную деятельность, в части, не запрещенной (временно не ограниченной) постановлением.</w:t>
      </w:r>
    </w:p>
    <w:p w14:paraId="20A0658A" w14:textId="6F3A74A8" w:rsidR="00A02D2F" w:rsidRPr="00EA255C" w:rsidRDefault="00A02D2F" w:rsidP="00F665C3">
      <w:pPr>
        <w:ind w:firstLine="708"/>
        <w:jc w:val="both"/>
      </w:pPr>
      <w:r w:rsidRPr="00EA255C">
        <w:t xml:space="preserve">Практически все введенные Указом ограничения связаны с передвижением граждан, и тем самым нарушают ст. 27 Конституции РФ, которой закреплена свобода передвижения граждан, законно находящихся на территории Российской Федерации. </w:t>
      </w:r>
    </w:p>
    <w:p w14:paraId="186EC0C7" w14:textId="6A202BBA" w:rsidR="009C64A7" w:rsidRDefault="009C64A7" w:rsidP="00F665C3">
      <w:pPr>
        <w:pStyle w:val="a4"/>
        <w:spacing w:before="0" w:beforeAutospacing="0" w:after="0" w:afterAutospacing="0"/>
        <w:ind w:firstLine="708"/>
        <w:jc w:val="both"/>
        <w:textAlignment w:val="top"/>
      </w:pPr>
      <w:r w:rsidRPr="00EA255C">
        <w:t>Аналогичные нормы</w:t>
      </w:r>
      <w:r w:rsidR="005F4B66">
        <w:t xml:space="preserve">, запрещающие ограничения в данной сфере, </w:t>
      </w:r>
      <w:r w:rsidRPr="00EA255C">
        <w:t xml:space="preserve">предусмотрены </w:t>
      </w:r>
      <w:r w:rsidRPr="00EA255C">
        <w:rPr>
          <w:shd w:val="clear" w:color="auto" w:fill="FFFFFF"/>
        </w:rPr>
        <w:t>Международным пактом о гражданских и политических правах, протоколом № 4 к Европейской конвенции прав человека, Законом Российской Федерации «О </w:t>
      </w:r>
      <w:proofErr w:type="gramStart"/>
      <w:r w:rsidRPr="00EA255C">
        <w:rPr>
          <w:shd w:val="clear" w:color="auto" w:fill="FFFFFF"/>
        </w:rPr>
        <w:t>праве  граждан</w:t>
      </w:r>
      <w:proofErr w:type="gramEnd"/>
      <w:r w:rsidRPr="00EA255C">
        <w:rPr>
          <w:shd w:val="clear" w:color="auto" w:fill="FFFFFF"/>
        </w:rPr>
        <w:t xml:space="preserve"> Российской Федерации на свободу передвижения, выбор места пребывания и жительства в пределах Российской Федерации»  от 25 июня 1993 г. N 5242-I.</w:t>
      </w:r>
      <w:r w:rsidRPr="00EA255C">
        <w:t> </w:t>
      </w:r>
    </w:p>
    <w:p w14:paraId="37444DCF" w14:textId="3602195C" w:rsidR="00822150" w:rsidRPr="00822150" w:rsidRDefault="00822150" w:rsidP="00F665C3">
      <w:pPr>
        <w:ind w:firstLine="708"/>
        <w:jc w:val="both"/>
      </w:pPr>
      <w:r w:rsidRPr="00822150">
        <w:t xml:space="preserve">Таким образом, если </w:t>
      </w:r>
      <w:r>
        <w:t>гражданин</w:t>
      </w:r>
      <w:r w:rsidRPr="00822150">
        <w:t xml:space="preserve"> не привит, не болел или болел, но диагноз не подтвержден, абсолютно здоров, в связи с чем медотвод </w:t>
      </w:r>
      <w:r>
        <w:t>ему</w:t>
      </w:r>
      <w:r w:rsidRPr="00822150">
        <w:t xml:space="preserve"> не положен, то</w:t>
      </w:r>
      <w:r>
        <w:t xml:space="preserve"> он, являясь добросовестным плательщиком налогов не сможет</w:t>
      </w:r>
      <w:r w:rsidRPr="00822150">
        <w:t>: развиваться в области культуры и спорта; встречаться с друзьями и родными людьми вне дома; пойти на свадьбу детей, друзей и родственников;</w:t>
      </w:r>
      <w:r>
        <w:t xml:space="preserve"> </w:t>
      </w:r>
      <w:r w:rsidRPr="00822150">
        <w:t>купить одежду для себя и своих детей и иные непродовольственные вещи, если они не указаны губернатором.</w:t>
      </w:r>
    </w:p>
    <w:p w14:paraId="5269BDD0" w14:textId="77777777" w:rsidR="00822150" w:rsidRPr="00822150" w:rsidRDefault="00822150" w:rsidP="00F665C3">
      <w:pPr>
        <w:ind w:firstLine="708"/>
        <w:jc w:val="both"/>
      </w:pPr>
      <w:r w:rsidRPr="00822150">
        <w:t xml:space="preserve">При этом, губернатором не дано и не может быть дано никаких указаний в отношении проверки достоверности справок, </w:t>
      </w:r>
      <w:r w:rsidRPr="00822150">
        <w:rPr>
          <w:lang w:val="en-US"/>
        </w:rPr>
        <w:t>QR</w:t>
      </w:r>
      <w:r w:rsidRPr="00822150">
        <w:t xml:space="preserve">-кодов в части принадлежности показывающему их гражданину. </w:t>
      </w:r>
    </w:p>
    <w:p w14:paraId="13841219" w14:textId="50C17F62" w:rsidR="00746CBA" w:rsidRPr="00EA255C" w:rsidRDefault="00BF4A9A" w:rsidP="00F665C3">
      <w:pPr>
        <w:pStyle w:val="a4"/>
        <w:spacing w:before="0" w:beforeAutospacing="0" w:after="0" w:afterAutospacing="0"/>
        <w:ind w:firstLine="708"/>
        <w:jc w:val="both"/>
        <w:textAlignment w:val="top"/>
      </w:pPr>
      <w:r>
        <w:t>Вместе с тем, ни</w:t>
      </w:r>
      <w:r w:rsidR="00746CBA" w:rsidRPr="00EA255C">
        <w:t xml:space="preserve"> один законодательный акт </w:t>
      </w:r>
      <w:r>
        <w:t xml:space="preserve">федерального уровня </w:t>
      </w:r>
      <w:r w:rsidR="00746CBA" w:rsidRPr="00EA255C">
        <w:t xml:space="preserve">не содержит требования </w:t>
      </w:r>
      <w:r w:rsidR="00817358" w:rsidRPr="00EA255C">
        <w:t>предоставлять</w:t>
      </w:r>
      <w:r w:rsidR="00746CBA" w:rsidRPr="00EA255C">
        <w:t xml:space="preserve"> медицинскую справку или сертификат о прививках для допуска</w:t>
      </w:r>
      <w:r w:rsidR="00817358" w:rsidRPr="00EA255C">
        <w:t xml:space="preserve"> в объекты культуры, общественного питания</w:t>
      </w:r>
      <w:r w:rsidR="00B000CD" w:rsidRPr="00EA255C">
        <w:t xml:space="preserve"> и в магазины</w:t>
      </w:r>
      <w:r w:rsidR="00746CBA" w:rsidRPr="00EA255C">
        <w:t xml:space="preserve">. </w:t>
      </w:r>
    </w:p>
    <w:p w14:paraId="6B085DA8" w14:textId="58C8F828" w:rsidR="00B000CD" w:rsidRPr="00EA255C" w:rsidRDefault="00B000CD" w:rsidP="00F665C3">
      <w:pPr>
        <w:ind w:firstLine="708"/>
        <w:jc w:val="both"/>
      </w:pPr>
      <w:r w:rsidRPr="00EA255C">
        <w:lastRenderedPageBreak/>
        <w:t xml:space="preserve">Принятие вышеуказанных положений </w:t>
      </w:r>
      <w:r w:rsidR="00BF4A9A">
        <w:t>постановления</w:t>
      </w:r>
      <w:r w:rsidRPr="00EA255C">
        <w:t xml:space="preserve"> квалифицируется как принуждение к медицинскому вмешательству, недопустимость которого закреплена в статье 20 Федерального закона от 21.11.2011 г. № 323-ФЗ «Об основах охраны здоровья граждан в Российской Федерации».</w:t>
      </w:r>
      <w:bookmarkStart w:id="2" w:name="_Hlk84583028"/>
      <w:r w:rsidR="00F717C6" w:rsidRPr="00EA255C">
        <w:t xml:space="preserve"> </w:t>
      </w:r>
      <w:bookmarkEnd w:id="2"/>
    </w:p>
    <w:p w14:paraId="3AFDE261" w14:textId="2BF2A700" w:rsidR="00B000CD" w:rsidRDefault="00B000CD" w:rsidP="00F665C3">
      <w:pPr>
        <w:pStyle w:val="a4"/>
        <w:shd w:val="clear" w:color="auto" w:fill="FEFEFE"/>
        <w:spacing w:before="0" w:beforeAutospacing="0" w:after="0" w:afterAutospacing="0"/>
        <w:ind w:right="-1" w:firstLine="708"/>
        <w:jc w:val="both"/>
      </w:pPr>
      <w:r w:rsidRPr="00EA255C">
        <w:t xml:space="preserve">Помимо нарушений прав в сфере </w:t>
      </w:r>
      <w:r w:rsidR="00F717C6" w:rsidRPr="00EA255C">
        <w:t>защиты прав потребителей</w:t>
      </w:r>
      <w:r w:rsidRPr="00EA255C">
        <w:t>, постановление губернатора нарушает права граждан, предусмотренные ч. 2 ст. 44 Конституции РФ, согласно которой каждый имеет право на участие в культурной жизни и пользование учреждениями культуры, на доступ к культурным ценностям.</w:t>
      </w:r>
    </w:p>
    <w:p w14:paraId="38E26FE4" w14:textId="6F61758F" w:rsidR="00B000CD" w:rsidRPr="00EA255C" w:rsidRDefault="00B000CD" w:rsidP="00F665C3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EA255C">
        <w:t xml:space="preserve">Учитывая все изложенное, деление на «привитых» и «не привитых», болевших в течение 6 месяцев, 8 и т.п. либо не болевших, </w:t>
      </w:r>
      <w:r w:rsidR="005F4B66">
        <w:t>введение дистанта для дополнительного образования,</w:t>
      </w:r>
      <w:r w:rsidR="00CA7E6B">
        <w:t xml:space="preserve"> </w:t>
      </w:r>
      <w:r w:rsidRPr="00EA255C">
        <w:t>с точки зрения объема прав, предусмотренных Конституции РФ и законодательством Российской Федерации, противоречит принципам любого правового и цивилизованного государства.</w:t>
      </w:r>
    </w:p>
    <w:p w14:paraId="61EB50B2" w14:textId="6F8D60E8" w:rsidR="00B000CD" w:rsidRPr="00EA255C" w:rsidRDefault="00B000CD" w:rsidP="00F665C3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EA255C">
        <w:t xml:space="preserve">Фактически, </w:t>
      </w:r>
      <w:r w:rsidR="00F717C6" w:rsidRPr="00EA255C">
        <w:t xml:space="preserve">своим указом </w:t>
      </w:r>
      <w:r w:rsidR="00BF4A9A">
        <w:t>губернатор</w:t>
      </w:r>
      <w:r w:rsidRPr="00EA255C">
        <w:t xml:space="preserve"> принуждает граждан вакцинироваться либо болеть, отказывая тем, кто этого не сделает, в реализации </w:t>
      </w:r>
      <w:r w:rsidR="00BF4A9A">
        <w:t>гарантированных Конституцией РФ</w:t>
      </w:r>
      <w:r w:rsidRPr="00EA255C">
        <w:t xml:space="preserve"> прав</w:t>
      </w:r>
      <w:r w:rsidR="00BF4A9A">
        <w:t>.</w:t>
      </w:r>
    </w:p>
    <w:p w14:paraId="271F8675" w14:textId="77777777" w:rsidR="00F717C6" w:rsidRPr="00EA255C" w:rsidRDefault="00B000CD" w:rsidP="00F665C3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EA255C">
        <w:t xml:space="preserve">Более того, привязывает реализацию прав в областях, в которых эти права гарантированы Конституцией РФ, не просто к вакцинации, а к подтверждению данного факта исключительно посредством </w:t>
      </w:r>
      <w:r w:rsidRPr="00EA255C">
        <w:rPr>
          <w:lang w:val="en-US"/>
        </w:rPr>
        <w:t>QR</w:t>
      </w:r>
      <w:r w:rsidRPr="00EA255C">
        <w:t>-кода</w:t>
      </w:r>
      <w:r w:rsidR="00F717C6" w:rsidRPr="00EA255C">
        <w:t>.</w:t>
      </w:r>
    </w:p>
    <w:p w14:paraId="2756294E" w14:textId="5C0A0333" w:rsidR="00B000CD" w:rsidRPr="00EA255C" w:rsidRDefault="00B000CD" w:rsidP="00F665C3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EA255C">
        <w:t xml:space="preserve">Таким образом, даже наличие сертификата на бумажном носителе о вакцинировании не гарантирует гражданину РФ, проживающему в </w:t>
      </w:r>
      <w:r w:rsidR="00BF4A9A">
        <w:t>Санкт-Петербурге</w:t>
      </w:r>
      <w:r w:rsidRPr="00EA255C">
        <w:t>, который выполняет свои обязательства перед государством, платя налоги, взносы и т.п., доступ к государственным услугам</w:t>
      </w:r>
      <w:r w:rsidR="00F717C6" w:rsidRPr="00EA255C">
        <w:t xml:space="preserve"> и реализации элементарных прав и потребностей</w:t>
      </w:r>
      <w:r w:rsidRPr="00EA255C">
        <w:t>.</w:t>
      </w:r>
    </w:p>
    <w:p w14:paraId="2F7B6716" w14:textId="77777777" w:rsidR="00B000CD" w:rsidRPr="00EA255C" w:rsidRDefault="00B000CD" w:rsidP="00F665C3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  <w:textAlignment w:val="baseline"/>
      </w:pPr>
      <w:r w:rsidRPr="00EA255C">
        <w:t xml:space="preserve">Следует отметить, что на сегодняшний день 100% защиты от </w:t>
      </w:r>
      <w:r w:rsidRPr="00EA255C">
        <w:rPr>
          <w:lang w:val="en-US"/>
        </w:rPr>
        <w:t>COVID</w:t>
      </w:r>
      <w:r w:rsidRPr="00EA255C">
        <w:t>-19 не имеется, привитые граждане также могут заболеть и заразить других, об этом свидетельствуют высказывания врачей в ряде публикаций.</w:t>
      </w:r>
      <w:r w:rsidRPr="00EA255C">
        <w:rPr>
          <w:color w:val="302F2D"/>
          <w:shd w:val="clear" w:color="auto" w:fill="FFFFFF"/>
        </w:rPr>
        <w:t xml:space="preserve"> </w:t>
      </w:r>
    </w:p>
    <w:p w14:paraId="0CB16405" w14:textId="3348C423" w:rsidR="00B000CD" w:rsidRPr="00EA255C" w:rsidRDefault="00B000CD" w:rsidP="00F665C3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EA255C">
        <w:t xml:space="preserve">Таким образом, если </w:t>
      </w:r>
      <w:r w:rsidR="00BF4A9A">
        <w:t>губернатор</w:t>
      </w:r>
      <w:r w:rsidRPr="00EA255C">
        <w:t xml:space="preserve"> руководствуется «заботой о гражданах», то участие в культурных мероприятиях, посещение спортивных клубов</w:t>
      </w:r>
      <w:r w:rsidR="00CA7E6B">
        <w:t xml:space="preserve">, </w:t>
      </w:r>
      <w:r w:rsidR="00B73F42">
        <w:t>магазинов</w:t>
      </w:r>
      <w:r w:rsidRPr="00EA255C">
        <w:t xml:space="preserve"> и т.п. исключительно «привитыми» гражданами, при наличии </w:t>
      </w:r>
      <w:r w:rsidRPr="00EA255C">
        <w:rPr>
          <w:lang w:val="en-US"/>
        </w:rPr>
        <w:t>QR</w:t>
      </w:r>
      <w:r w:rsidRPr="00EA255C">
        <w:t xml:space="preserve">-кода, сомнительно, поскольку не гарантирует заражение граждан от «привитых», но при этом прямо, грубо и </w:t>
      </w:r>
      <w:r w:rsidR="00BF4A9A">
        <w:t>произвольно</w:t>
      </w:r>
      <w:r w:rsidRPr="00EA255C">
        <w:t xml:space="preserve"> нарушает права </w:t>
      </w:r>
      <w:proofErr w:type="gramStart"/>
      <w:r w:rsidRPr="00EA255C">
        <w:t>тех</w:t>
      </w:r>
      <w:proofErr w:type="gramEnd"/>
      <w:r w:rsidRPr="00EA255C">
        <w:t xml:space="preserve"> кто не привит, болел более 6 месяцев назад (независимо от наличия антител) либо не болел вовсе, а также не имеет </w:t>
      </w:r>
      <w:r w:rsidRPr="00EA255C">
        <w:rPr>
          <w:lang w:val="en-US"/>
        </w:rPr>
        <w:t>OR</w:t>
      </w:r>
      <w:r w:rsidRPr="00EA255C">
        <w:t xml:space="preserve">-кода.  </w:t>
      </w:r>
    </w:p>
    <w:p w14:paraId="0C56B995" w14:textId="2DAA6996" w:rsidR="00B000CD" w:rsidRPr="00EA255C" w:rsidRDefault="00B000CD" w:rsidP="00F665C3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EA255C">
        <w:t>Указанные права граждан должны соблюдаться без какой-либо дискриминации, что предусмотрено Конституцией РФ.</w:t>
      </w:r>
    </w:p>
    <w:p w14:paraId="761A5195" w14:textId="77777777" w:rsidR="00B000CD" w:rsidRPr="00EA255C" w:rsidRDefault="00B000CD" w:rsidP="00F665C3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EA255C">
        <w:t xml:space="preserve">Дискриминация является административным правонарушением, посягающим на права граждан, и определяется ст.5.62 КоАП РФ и ст.136 УК РФ как нарушение прав, свобод и законных интересов человека и гражданина в зависимости от его пола, расы, национальности, языка, происхождения, имущественного и должностного положения, места жительства, отношения к религии, </w:t>
      </w:r>
      <w:r w:rsidRPr="00BF4A9A">
        <w:rPr>
          <w:b/>
          <w:bCs/>
        </w:rPr>
        <w:t>убеждений,</w:t>
      </w:r>
      <w:r w:rsidRPr="00EA255C">
        <w:t xml:space="preserve"> принадлежности к общественным объединениям или каким-либо социальным группам.</w:t>
      </w:r>
    </w:p>
    <w:p w14:paraId="6AB8B3C4" w14:textId="77777777" w:rsidR="00B000CD" w:rsidRPr="00EA255C" w:rsidRDefault="00B000CD" w:rsidP="00F665C3">
      <w:pPr>
        <w:ind w:right="-1" w:firstLine="708"/>
        <w:jc w:val="both"/>
        <w:rPr>
          <w:color w:val="000000"/>
        </w:rPr>
      </w:pPr>
      <w:r w:rsidRPr="00EA255C">
        <w:rPr>
          <w:color w:val="000000"/>
        </w:rPr>
        <w:t xml:space="preserve">По Конституции РФ «Права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власти…» (ст. 18).  </w:t>
      </w:r>
      <w:bookmarkStart w:id="3" w:name="sub_4301"/>
    </w:p>
    <w:bookmarkEnd w:id="3"/>
    <w:p w14:paraId="4AD5631C" w14:textId="77777777" w:rsidR="00B000CD" w:rsidRPr="00EA255C" w:rsidRDefault="00B000CD" w:rsidP="00F665C3">
      <w:pPr>
        <w:ind w:right="-1" w:firstLine="708"/>
        <w:jc w:val="both"/>
        <w:rPr>
          <w:bCs/>
          <w:color w:val="000000"/>
        </w:rPr>
      </w:pPr>
      <w:r w:rsidRPr="00EA255C">
        <w:rPr>
          <w:color w:val="000000"/>
        </w:rPr>
        <w:t>По ч. 2 ст. 55 Конституции, в РФ не должны издаваться законы, отменяющие или умаляющие права и свободы человека и гражданина. По ч. 2 ст. 15 Конституции РФ: «</w:t>
      </w:r>
      <w:r w:rsidRPr="00EA255C">
        <w:rPr>
          <w:bCs/>
          <w:color w:val="000000"/>
        </w:rPr>
        <w:t>Органы государственной власти, органы местного самоуправления, должностные лица обязаны соблюдать Конституцию Российской Федерации и законы».</w:t>
      </w:r>
    </w:p>
    <w:p w14:paraId="7747FB24" w14:textId="77777777" w:rsidR="00B000CD" w:rsidRPr="00EA255C" w:rsidRDefault="00B000CD" w:rsidP="00F665C3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EA255C">
        <w:t xml:space="preserve">Внесудебное ограничение прав человека недопустимо. </w:t>
      </w:r>
    </w:p>
    <w:p w14:paraId="1F7A8958" w14:textId="77777777" w:rsidR="00B000CD" w:rsidRPr="00EA255C" w:rsidRDefault="00B000CD" w:rsidP="00F665C3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EA255C">
        <w:t>Положение п.1 ст.56 Конституции РФ устанавливает: «В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действия».</w:t>
      </w:r>
    </w:p>
    <w:p w14:paraId="3AF3B2C9" w14:textId="1FA96A5C" w:rsidR="00B000CD" w:rsidRPr="00EA255C" w:rsidRDefault="00B000CD" w:rsidP="00F665C3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EA255C">
        <w:lastRenderedPageBreak/>
        <w:t>Однако, учитывая, что в РФ не введен режим чрезвычайного положения, то ограничение прав и свобод гражда</w:t>
      </w:r>
      <w:r w:rsidR="007F31F8">
        <w:t>н, проживающих в г. Санкт-Петербурге</w:t>
      </w:r>
      <w:r w:rsidRPr="00EA255C">
        <w:t xml:space="preserve"> вышеуказанным постановлением </w:t>
      </w:r>
      <w:r w:rsidR="007F31F8">
        <w:t>губернатора</w:t>
      </w:r>
      <w:r w:rsidRPr="00EA255C">
        <w:t xml:space="preserve"> противоречит Конституции РФ.</w:t>
      </w:r>
    </w:p>
    <w:p w14:paraId="321E9D3D" w14:textId="77777777" w:rsidR="00B000CD" w:rsidRPr="00EA255C" w:rsidRDefault="00B000CD" w:rsidP="00F665C3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EA255C">
        <w:t>Законы и иные нормативные правовые акты субъектов Российской Федерации, а также указы глав регионов или муниципальных образований не могут противоречить федеральным законам. В случае противоречия между федеральным законом и иным актом, изданным в Российской Федерации (в том числе губернаторов), действует федеральный закон (часть 5 статьи 76 Конституции России).</w:t>
      </w:r>
    </w:p>
    <w:p w14:paraId="5B830D4B" w14:textId="118FC225" w:rsidR="00B000CD" w:rsidRDefault="00B000CD" w:rsidP="00F665C3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EA255C">
        <w:t xml:space="preserve">А это означает, что и власти регионов не вправе издавать </w:t>
      </w:r>
      <w:r w:rsidR="00F717C6" w:rsidRPr="00EA255C">
        <w:t xml:space="preserve">указы, </w:t>
      </w:r>
      <w:r w:rsidRPr="00EA255C">
        <w:t>распоряжения, выносить постановления, принуждающие к вакцинации и ограничивающие права граждан</w:t>
      </w:r>
      <w:r w:rsidR="00EA255C" w:rsidRPr="00EA255C">
        <w:t>, включая право свободно передвигаться, посещать магазины и приобретать товары при непосредственном их изучении.</w:t>
      </w:r>
      <w:bookmarkStart w:id="4" w:name="222"/>
      <w:bookmarkEnd w:id="4"/>
    </w:p>
    <w:p w14:paraId="6BB92065" w14:textId="5A8339DF" w:rsidR="002C7DAA" w:rsidRPr="002C7DAA" w:rsidRDefault="002C7DAA" w:rsidP="002C7DAA">
      <w:pPr>
        <w:ind w:firstLine="708"/>
        <w:jc w:val="both"/>
      </w:pPr>
      <w:r w:rsidRPr="002C7DAA">
        <w:t xml:space="preserve">Кроме изложенного, в связи с моими религиозными убеждениями я неприемлю идентификацию моей личности и все, что с ней связано, с помощью цифровых технологий, включая регистрацию на различных цифровых платформах и получение </w:t>
      </w:r>
      <w:r w:rsidRPr="002C7DAA">
        <w:rPr>
          <w:lang w:val="en-US"/>
        </w:rPr>
        <w:t>QR</w:t>
      </w:r>
      <w:r w:rsidRPr="002C7DAA">
        <w:t>-кодов, и отказ в предоставлении мне государственных услуг в различных сферах жизни считаю дискриминацией по религиозным убеждениям.</w:t>
      </w:r>
    </w:p>
    <w:p w14:paraId="381CA419" w14:textId="77777777" w:rsidR="002C7DAA" w:rsidRPr="002C7DAA" w:rsidRDefault="002C7DAA" w:rsidP="002C7DAA">
      <w:pPr>
        <w:jc w:val="both"/>
      </w:pPr>
      <w:r w:rsidRPr="002C7DAA">
        <w:tab/>
        <w:t xml:space="preserve">С самого рождения я являюсь православной христианкой </w:t>
      </w:r>
      <w:r w:rsidRPr="002C7DAA">
        <w:rPr>
          <w:b/>
          <w:bCs/>
          <w:i/>
          <w:iCs/>
        </w:rPr>
        <w:t>(православным христианином)</w:t>
      </w:r>
      <w:r w:rsidRPr="002C7DAA">
        <w:t xml:space="preserve">. </w:t>
      </w:r>
    </w:p>
    <w:p w14:paraId="3DD03204" w14:textId="77777777" w:rsidR="002C7DAA" w:rsidRPr="002C7DAA" w:rsidRDefault="002C7DAA" w:rsidP="002C7DAA">
      <w:pPr>
        <w:jc w:val="both"/>
      </w:pPr>
      <w:r w:rsidRPr="002C7DAA">
        <w:tab/>
        <w:t xml:space="preserve">Мои религиозные убеждения основываются не только на личном мировоззрении, а на официальном учении Русской Православной Церкви. </w:t>
      </w:r>
    </w:p>
    <w:p w14:paraId="771BA29C" w14:textId="77777777" w:rsidR="002C7DAA" w:rsidRPr="002C7DAA" w:rsidRDefault="002C7DAA" w:rsidP="002C7DAA">
      <w:pPr>
        <w:jc w:val="both"/>
      </w:pPr>
      <w:r w:rsidRPr="002C7DAA">
        <w:tab/>
        <w:t xml:space="preserve">Все, что исходит от органов управления Русской Православной Церкви как вероучительная истина или позиция по той или иной проблеме автоматически попадает под защиту Конституции. Все те положения законодательства и нормативно-правовых актов, которые вступают в противоречие с позицией уставных органов Церкви, теряют свою юридическую силу и должны быть скорректированы с учетом этой позиции. Устав Русской Православной Церкви относит к компетенции Архиерейского Собора определение того, что относится к религиозным убеждениям, а также к новым явлениям современности. Особое отношение Церкви к процессам развития технологий учета и обработки персональных данных Архиерейским Собором отнесено к религиозным убеждениям. Документ Освященного Архиерейского Собора Русской Православной Церкви от 04-05.02.2013 года «Позиция Церкви в связи с развитием технологий учета и обработки персональных данных», обязателен для изучения и исполнения всеми верными чадами Русской Православной Церкви. </w:t>
      </w:r>
    </w:p>
    <w:p w14:paraId="7A3A2EBC" w14:textId="77777777" w:rsidR="002C7DAA" w:rsidRPr="002C7DAA" w:rsidRDefault="002C7DAA" w:rsidP="002C7DAA">
      <w:pPr>
        <w:jc w:val="both"/>
      </w:pPr>
      <w:r w:rsidRPr="002C7DAA">
        <w:tab/>
        <w:t xml:space="preserve">В пунктах 4-5 вышеуказанного Документа сказано: «Церковь считает недопустимым любые формы принуждения граждан к использованию электронных идентификаторов (ИНН, </w:t>
      </w:r>
      <w:proofErr w:type="gramStart"/>
      <w:r w:rsidRPr="002C7DAA">
        <w:t xml:space="preserve">СНИЛС,  </w:t>
      </w:r>
      <w:r w:rsidRPr="002C7DAA">
        <w:rPr>
          <w:lang w:val="en-US"/>
        </w:rPr>
        <w:t>QR</w:t>
      </w:r>
      <w:proofErr w:type="gramEnd"/>
      <w:r w:rsidRPr="002C7DAA">
        <w:t xml:space="preserve">-код и др.), автоматизированных средств сбора, обработки и учета персональных данных и личной конфиденциальной информации». </w:t>
      </w:r>
    </w:p>
    <w:p w14:paraId="251FCA13" w14:textId="77777777" w:rsidR="002C7DAA" w:rsidRPr="002C7DAA" w:rsidRDefault="002C7DAA" w:rsidP="002C7DAA">
      <w:pPr>
        <w:jc w:val="both"/>
      </w:pPr>
      <w:r w:rsidRPr="002C7DAA">
        <w:tab/>
        <w:t>А в пункте 4 этого же Документа Архиерейский Собор как высший орган управления Церковью, определяет отказ православного верующего от принятия новой информационной системы религиозно-мотивированным, то есть относящимся к его религиозному убеждению. Архиерейский Собор РПЦ в этом документе не только не призывает верующих принимать со спокойной совестью цифровые идентификаторы (ИНН, СНИЛС) и давать согласие на автоматизированную обработку персональных данных, а наоборот подчеркивает: «В случае принуждения граждан к принятию подобных средств и дискриминации, связанной с их непринятием, Собор предлагает этим людям обращаться в суд, а также информировать епархиальное священноначалие и, при необходимости, Синодальный отдел по взаимоотношениям Церкви и общества».</w:t>
      </w:r>
    </w:p>
    <w:p w14:paraId="4F980468" w14:textId="77777777" w:rsidR="002C7DAA" w:rsidRPr="002C7DAA" w:rsidRDefault="002C7DAA" w:rsidP="002C7DAA">
      <w:pPr>
        <w:jc w:val="both"/>
      </w:pPr>
      <w:r w:rsidRPr="002C7DAA">
        <w:tab/>
        <w:t xml:space="preserve">По итогам работы Архиерейского Собора 2013 года Патриарх Московский и всея Руси Кирилл обратился к Президенту РФ Путину В.В., с просьбой не принуждать граждан к согласию на автоматизированную обработку персональных данных и к получению и </w:t>
      </w:r>
      <w:r w:rsidRPr="002C7DAA">
        <w:lastRenderedPageBreak/>
        <w:t xml:space="preserve">использованию документов с электронными носителями информации, штрих - кодами и персональными номерами. </w:t>
      </w:r>
    </w:p>
    <w:p w14:paraId="15EDEAE4" w14:textId="77777777" w:rsidR="002C7DAA" w:rsidRPr="002C7DAA" w:rsidRDefault="002C7DAA" w:rsidP="002C7DAA">
      <w:pPr>
        <w:jc w:val="both"/>
      </w:pPr>
      <w:r w:rsidRPr="002C7DAA">
        <w:tab/>
        <w:t>Из Государственного Правового Управления Президента РФ было получено письмо от 22 января 2014 года № А6-403, подписанное начальником государственно – правового управления Л. Брычевой. В нем четко указано: «Любые формы принуждения людей к использованию электронных идентификаторов личности, автоматизированных средств сбора, обработки и учета персональных данных, личной конфиденциальной информации недопустимы».</w:t>
      </w:r>
    </w:p>
    <w:p w14:paraId="6358EFE3" w14:textId="77777777" w:rsidR="002C7DAA" w:rsidRPr="002C7DAA" w:rsidRDefault="002C7DAA" w:rsidP="002C7DAA">
      <w:pPr>
        <w:jc w:val="both"/>
      </w:pPr>
      <w:r w:rsidRPr="002C7DAA">
        <w:tab/>
        <w:t xml:space="preserve">Таким образом, мое нежелание получать </w:t>
      </w:r>
      <w:r w:rsidRPr="002C7DAA">
        <w:rPr>
          <w:lang w:val="en-US"/>
        </w:rPr>
        <w:t>QR</w:t>
      </w:r>
      <w:r w:rsidRPr="002C7DAA">
        <w:t>-код основывается на официальной доктрине Русской Православной Церкви и на нормах действующего в нашей стране законодательства, а не на моей личной прихоти.</w:t>
      </w:r>
    </w:p>
    <w:p w14:paraId="65F7C71B" w14:textId="77777777" w:rsidR="002C7DAA" w:rsidRPr="002C7DAA" w:rsidRDefault="002C7DAA" w:rsidP="002C7DAA">
      <w:pPr>
        <w:jc w:val="both"/>
      </w:pPr>
      <w:r w:rsidRPr="002C7DAA">
        <w:tab/>
        <w:t>Гарантии свободы совести, свободы вероисповедания закреплены в статье 28 Конституции Российской Федерации.</w:t>
      </w:r>
    </w:p>
    <w:p w14:paraId="6D9E495F" w14:textId="77777777" w:rsidR="002C7DAA" w:rsidRPr="002C7DAA" w:rsidRDefault="002C7DAA" w:rsidP="002C7DAA">
      <w:pPr>
        <w:jc w:val="both"/>
      </w:pPr>
      <w:r w:rsidRPr="002C7DAA">
        <w:tab/>
        <w:t>Дальнейшее воплощение конституционного права на свободу совести, свободу вероисповедания нашло подтверждение в Федеральном законе РФ от 26.09.1997 № 125-ФЗ «О свободе совести и религиозных объединений». Согласно п. 3 ст. 3 данного Федерального закона не допускаются ограничения или иные формы дискриминации верующих.</w:t>
      </w:r>
    </w:p>
    <w:p w14:paraId="5317CC19" w14:textId="775005D6" w:rsidR="002C7DAA" w:rsidRPr="00EA255C" w:rsidRDefault="002C7DAA" w:rsidP="002C7DAA">
      <w:pPr>
        <w:jc w:val="both"/>
      </w:pPr>
      <w:r w:rsidRPr="002C7DAA">
        <w:tab/>
        <w:t>Право на свободу совести и религии признается также международно-правовыми актами, являющимся составной частью правовой системы нашей страны. К ним относятся «Всеобщая декларация прав человека», принятая Генеральной Ассамблеей ООН 10 декабря 1948 г. (статьи 18 – 19), Конвенция о защите прав человека и основных свобод (статья 9), статья 9 Конвенции о защите прав человека и основных свобод (Рим, 1950 г.), статья 18 Международного пакта о гражданских и политических правах (принята 16.12.1966 г. резолюцией 2200 (XXI) на 1496 пленарном заседании Генеральной Ассамблеи ООН).</w:t>
      </w:r>
    </w:p>
    <w:p w14:paraId="40C70176" w14:textId="057A5646" w:rsidR="00EA255C" w:rsidRPr="00EA255C" w:rsidRDefault="00EA255C" w:rsidP="00F665C3">
      <w:pPr>
        <w:ind w:firstLine="708"/>
        <w:jc w:val="both"/>
        <w:rPr>
          <w:color w:val="000000"/>
        </w:rPr>
      </w:pPr>
      <w:r w:rsidRPr="00EA255C">
        <w:rPr>
          <w:rStyle w:val="blk"/>
          <w:color w:val="000000"/>
        </w:rPr>
        <w:t xml:space="preserve">О верховенстве Конституции Российской Федерации и федерального законодательства по отношению к иным нормативным правовым актам, имеющих меньшую юридическую силу, указывается в разъяснении Постановления Пленума Верховного Суда РФ от 25 декабря 2018 г. № 50 «О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свойствами». </w:t>
      </w:r>
    </w:p>
    <w:p w14:paraId="7D250717" w14:textId="311D0F60" w:rsidR="008B4AAA" w:rsidRPr="00EA255C" w:rsidRDefault="009D5415" w:rsidP="00F665C3">
      <w:pPr>
        <w:shd w:val="clear" w:color="auto" w:fill="FFFFFF"/>
        <w:ind w:firstLine="708"/>
        <w:jc w:val="both"/>
        <w:rPr>
          <w:color w:val="000000"/>
        </w:rPr>
      </w:pPr>
      <w:r w:rsidRPr="00EA255C">
        <w:rPr>
          <w:color w:val="000000"/>
        </w:rPr>
        <w:t xml:space="preserve">Таким образом, </w:t>
      </w:r>
      <w:r w:rsidR="00BF4A9A" w:rsidRPr="000E6337">
        <w:rPr>
          <w:color w:val="000000"/>
          <w:spacing w:val="3"/>
          <w:kern w:val="36"/>
        </w:rPr>
        <w:t xml:space="preserve">Постановление </w:t>
      </w:r>
      <w:r w:rsidR="00BF4A9A" w:rsidRPr="00822150">
        <w:rPr>
          <w:color w:val="000000"/>
          <w:spacing w:val="3"/>
          <w:kern w:val="36"/>
        </w:rPr>
        <w:t>П</w:t>
      </w:r>
      <w:r w:rsidR="00BF4A9A" w:rsidRPr="000E6337">
        <w:rPr>
          <w:color w:val="000000"/>
          <w:spacing w:val="3"/>
          <w:kern w:val="36"/>
        </w:rPr>
        <w:t>равительства Санкт-Петербурга от 18 октября 2021 года № 766 "О внесении изменений в постановление Правительства Санкт-Петербурга от 13.03.2020 № 121"</w:t>
      </w:r>
      <w:r w:rsidR="00F665C3">
        <w:rPr>
          <w:color w:val="000000"/>
          <w:spacing w:val="3"/>
          <w:kern w:val="36"/>
        </w:rPr>
        <w:t xml:space="preserve"> </w:t>
      </w:r>
      <w:r w:rsidRPr="00EA255C">
        <w:rPr>
          <w:color w:val="000000"/>
        </w:rPr>
        <w:t>в части принуждения</w:t>
      </w:r>
      <w:r w:rsidR="006F6D04" w:rsidRPr="00EA255C">
        <w:rPr>
          <w:color w:val="000000"/>
        </w:rPr>
        <w:t xml:space="preserve"> к</w:t>
      </w:r>
      <w:r w:rsidRPr="00EA255C">
        <w:rPr>
          <w:color w:val="000000"/>
        </w:rPr>
        <w:t xml:space="preserve"> прохождени</w:t>
      </w:r>
      <w:r w:rsidR="006F6D04" w:rsidRPr="00EA255C">
        <w:rPr>
          <w:color w:val="000000"/>
        </w:rPr>
        <w:t>ю</w:t>
      </w:r>
      <w:r w:rsidRPr="00EA255C">
        <w:rPr>
          <w:color w:val="000000"/>
        </w:rPr>
        <w:t xml:space="preserve"> вакцинации посредством </w:t>
      </w:r>
      <w:r w:rsidR="008B4AAA" w:rsidRPr="00EA255C">
        <w:rPr>
          <w:color w:val="000000"/>
        </w:rPr>
        <w:t>введения вышеизложенных запретов</w:t>
      </w:r>
      <w:r w:rsidRPr="00EA255C">
        <w:rPr>
          <w:color w:val="000000"/>
        </w:rPr>
        <w:t xml:space="preserve"> вступает в явное противоречие с вышеперечисленными федеральными законами. </w:t>
      </w:r>
    </w:p>
    <w:p w14:paraId="6554CBCC" w14:textId="75A1997B" w:rsidR="006F6D04" w:rsidRPr="00EA255C" w:rsidRDefault="006F6D04" w:rsidP="00F665C3">
      <w:pPr>
        <w:ind w:firstLine="708"/>
        <w:jc w:val="both"/>
        <w:rPr>
          <w:color w:val="000000"/>
        </w:rPr>
      </w:pPr>
      <w:r w:rsidRPr="00EA255C">
        <w:rPr>
          <w:color w:val="000000"/>
        </w:rPr>
        <w:t>Кроме того, принуждение к вакцинации является умалением достоинства личности и понуждением к участию в эксперименте (поскольку вакцина еще не прошла всех стадий испытания), чем нарушается ст. 21 Конституции РФ. Также обращаем внимание, что согласно ст. 41 Конституции РФ граждане имеют не обязанность, а право «на охрану здоровья и медицинскую помощь». Соответственно, принуждение к прививкам является нарушением базового конституционного права граждан в сфере здравоохранения.</w:t>
      </w:r>
    </w:p>
    <w:p w14:paraId="451D5454" w14:textId="662912C2" w:rsidR="00B64C7D" w:rsidRPr="00EA255C" w:rsidRDefault="00FB63A8" w:rsidP="00F665C3">
      <w:pPr>
        <w:ind w:firstLine="708"/>
        <w:jc w:val="both"/>
      </w:pPr>
      <w:r w:rsidRPr="00EA255C">
        <w:t>В связи с тем, что</w:t>
      </w:r>
      <w:r w:rsidR="00D90E1A" w:rsidRPr="00EA255C">
        <w:t xml:space="preserve"> </w:t>
      </w:r>
      <w:r w:rsidR="00F665C3" w:rsidRPr="000E6337">
        <w:rPr>
          <w:color w:val="000000"/>
          <w:spacing w:val="3"/>
          <w:kern w:val="36"/>
        </w:rPr>
        <w:t xml:space="preserve">Постановление </w:t>
      </w:r>
      <w:r w:rsidR="00F665C3" w:rsidRPr="00822150">
        <w:rPr>
          <w:color w:val="000000"/>
          <w:spacing w:val="3"/>
          <w:kern w:val="36"/>
        </w:rPr>
        <w:t>П</w:t>
      </w:r>
      <w:r w:rsidR="00F665C3" w:rsidRPr="000E6337">
        <w:rPr>
          <w:color w:val="000000"/>
          <w:spacing w:val="3"/>
          <w:kern w:val="36"/>
        </w:rPr>
        <w:t>равительства Санкт-Петербурга от 18 октября 2021 года № 766 "О внесении изменений в постановление Правительства Санкт-Петербурга от 13.03.2020 № 121"</w:t>
      </w:r>
      <w:r w:rsidR="00F665C3">
        <w:rPr>
          <w:color w:val="000000"/>
          <w:spacing w:val="3"/>
          <w:kern w:val="36"/>
        </w:rPr>
        <w:t xml:space="preserve"> </w:t>
      </w:r>
      <w:r w:rsidRPr="00EA255C">
        <w:t>наруша</w:t>
      </w:r>
      <w:r w:rsidR="00D90E1A" w:rsidRPr="00EA255C">
        <w:t>ю</w:t>
      </w:r>
      <w:r w:rsidRPr="00EA255C">
        <w:t>т</w:t>
      </w:r>
      <w:r w:rsidR="00D90E1A" w:rsidRPr="00EA255C">
        <w:t xml:space="preserve"> конституционные </w:t>
      </w:r>
      <w:r w:rsidRPr="00EA255C">
        <w:t xml:space="preserve">права и законные интересы </w:t>
      </w:r>
      <w:r w:rsidR="00EA255C" w:rsidRPr="00EA255C">
        <w:t>граждан</w:t>
      </w:r>
      <w:r w:rsidRPr="00EA255C">
        <w:t>,</w:t>
      </w:r>
      <w:r w:rsidR="00B64C7D" w:rsidRPr="00EA255C">
        <w:t xml:space="preserve"> фактически принуждая их пройти вакцинацию, </w:t>
      </w:r>
      <w:r w:rsidRPr="00EA255C">
        <w:t xml:space="preserve">а также вступают в явное противоречие с рядом федеральных законодательных актов, на основании статей 22 и 27 Федерального закона «О прокуратуре в Российской Федерации» </w:t>
      </w:r>
      <w:bookmarkStart w:id="5" w:name="_Hlk84587965"/>
      <w:r w:rsidRPr="00EA255C">
        <w:t>прошу Вас провести прокурорскую проверку и по ее результатам принять акт прокурорского реагирования, обязав</w:t>
      </w:r>
      <w:r w:rsidR="008C3C85" w:rsidRPr="00EA255C">
        <w:t xml:space="preserve"> отменить заведомо незаконны</w:t>
      </w:r>
      <w:r w:rsidR="00D90E1A" w:rsidRPr="00EA255C">
        <w:t xml:space="preserve">е положения </w:t>
      </w:r>
      <w:r w:rsidR="00F665C3">
        <w:t xml:space="preserve">обжалуемого </w:t>
      </w:r>
      <w:r w:rsidR="00D90E1A" w:rsidRPr="00EA255C">
        <w:t>вышеуказанного</w:t>
      </w:r>
      <w:r w:rsidR="008C3C85" w:rsidRPr="00EA255C">
        <w:t xml:space="preserve"> нормативн</w:t>
      </w:r>
      <w:r w:rsidR="00D90E1A" w:rsidRPr="00EA255C">
        <w:t xml:space="preserve">о-правового акта </w:t>
      </w:r>
      <w:r w:rsidR="002C7DAA">
        <w:t>губернатора</w:t>
      </w:r>
      <w:r w:rsidR="008C3C85" w:rsidRPr="00EA255C">
        <w:t xml:space="preserve">.   </w:t>
      </w:r>
      <w:r w:rsidRPr="00EA255C">
        <w:t xml:space="preserve"> </w:t>
      </w:r>
    </w:p>
    <w:p w14:paraId="7B923353" w14:textId="7731DA7F" w:rsidR="00FB63A8" w:rsidRPr="00EA255C" w:rsidRDefault="00FB63A8" w:rsidP="00F665C3">
      <w:pPr>
        <w:ind w:firstLine="708"/>
        <w:jc w:val="both"/>
      </w:pPr>
      <w:r w:rsidRPr="00EA255C">
        <w:t xml:space="preserve">В случае отказа </w:t>
      </w:r>
      <w:r w:rsidR="00F665C3">
        <w:t>губернатором</w:t>
      </w:r>
      <w:r w:rsidR="008C3C85" w:rsidRPr="00EA255C">
        <w:t xml:space="preserve"> у</w:t>
      </w:r>
      <w:r w:rsidRPr="00EA255C">
        <w:t xml:space="preserve">странить допущенные нарушения Конституции Российской Федерации, </w:t>
      </w:r>
      <w:r w:rsidR="00070837" w:rsidRPr="00EA255C">
        <w:t>вышеперечисленных</w:t>
      </w:r>
      <w:r w:rsidRPr="00EA255C">
        <w:t xml:space="preserve"> федеральных законодательных актов, в </w:t>
      </w:r>
      <w:r w:rsidRPr="00EA255C">
        <w:lastRenderedPageBreak/>
        <w:t xml:space="preserve">соответствии с частями 1 и 2 статьи 39 КАС РФ прошу Вас обратиться в Верховный Суд России для восстановления нарушенных прав, свобод и законных интересов граждан, неопределенного круга лиц.    </w:t>
      </w:r>
    </w:p>
    <w:bookmarkEnd w:id="5"/>
    <w:p w14:paraId="697E71EC" w14:textId="77777777" w:rsidR="00FB63A8" w:rsidRPr="00EA255C" w:rsidRDefault="00FB63A8" w:rsidP="00F665C3">
      <w:pPr>
        <w:shd w:val="clear" w:color="auto" w:fill="FFFFFF"/>
        <w:ind w:firstLine="708"/>
        <w:jc w:val="both"/>
        <w:rPr>
          <w:color w:val="000000"/>
        </w:rPr>
      </w:pPr>
    </w:p>
    <w:p w14:paraId="559001E4" w14:textId="1982DC67" w:rsidR="0073224F" w:rsidRPr="00EA255C" w:rsidRDefault="00FB63A8" w:rsidP="00D90E1A">
      <w:pPr>
        <w:shd w:val="clear" w:color="auto" w:fill="FFFFFF"/>
        <w:spacing w:line="315" w:lineRule="atLeast"/>
        <w:ind w:firstLine="540"/>
        <w:jc w:val="both"/>
      </w:pPr>
      <w:r w:rsidRPr="00EA255C">
        <w:rPr>
          <w:color w:val="000000"/>
        </w:rPr>
        <w:t xml:space="preserve">С уважением </w:t>
      </w:r>
    </w:p>
    <w:sectPr w:rsidR="0073224F" w:rsidRPr="00EA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F3"/>
    <w:rsid w:val="00070837"/>
    <w:rsid w:val="000754A9"/>
    <w:rsid w:val="000B66B3"/>
    <w:rsid w:val="00121F7C"/>
    <w:rsid w:val="00154FA9"/>
    <w:rsid w:val="001A17D8"/>
    <w:rsid w:val="001B6289"/>
    <w:rsid w:val="002055E8"/>
    <w:rsid w:val="00211FB3"/>
    <w:rsid w:val="002C7DAA"/>
    <w:rsid w:val="0032631B"/>
    <w:rsid w:val="00373EA2"/>
    <w:rsid w:val="00380824"/>
    <w:rsid w:val="00412CB2"/>
    <w:rsid w:val="004C4C01"/>
    <w:rsid w:val="004E018A"/>
    <w:rsid w:val="00500117"/>
    <w:rsid w:val="00535449"/>
    <w:rsid w:val="005F4B66"/>
    <w:rsid w:val="00630459"/>
    <w:rsid w:val="00684AD4"/>
    <w:rsid w:val="00693E80"/>
    <w:rsid w:val="006F6D04"/>
    <w:rsid w:val="0073224F"/>
    <w:rsid w:val="00746CBA"/>
    <w:rsid w:val="0078368B"/>
    <w:rsid w:val="007B78D9"/>
    <w:rsid w:val="007C4BC4"/>
    <w:rsid w:val="007F31F8"/>
    <w:rsid w:val="007F5C01"/>
    <w:rsid w:val="00817358"/>
    <w:rsid w:val="00822150"/>
    <w:rsid w:val="00822C25"/>
    <w:rsid w:val="0084703D"/>
    <w:rsid w:val="00881952"/>
    <w:rsid w:val="008A639E"/>
    <w:rsid w:val="008B4AAA"/>
    <w:rsid w:val="008C3C85"/>
    <w:rsid w:val="008C4622"/>
    <w:rsid w:val="00937837"/>
    <w:rsid w:val="009C34C0"/>
    <w:rsid w:val="009C5F9A"/>
    <w:rsid w:val="009C64A7"/>
    <w:rsid w:val="009D5415"/>
    <w:rsid w:val="00A017EE"/>
    <w:rsid w:val="00A02D2F"/>
    <w:rsid w:val="00A27132"/>
    <w:rsid w:val="00AC0A95"/>
    <w:rsid w:val="00B000CD"/>
    <w:rsid w:val="00B21DBB"/>
    <w:rsid w:val="00B64C7D"/>
    <w:rsid w:val="00B73F42"/>
    <w:rsid w:val="00B95E3A"/>
    <w:rsid w:val="00BE0118"/>
    <w:rsid w:val="00BE0BF8"/>
    <w:rsid w:val="00BF4A9A"/>
    <w:rsid w:val="00C07C80"/>
    <w:rsid w:val="00C57B13"/>
    <w:rsid w:val="00CA7E6B"/>
    <w:rsid w:val="00D90E1A"/>
    <w:rsid w:val="00D92BA4"/>
    <w:rsid w:val="00DD2613"/>
    <w:rsid w:val="00E13370"/>
    <w:rsid w:val="00E20602"/>
    <w:rsid w:val="00E340F3"/>
    <w:rsid w:val="00E82295"/>
    <w:rsid w:val="00E832A8"/>
    <w:rsid w:val="00EA255C"/>
    <w:rsid w:val="00EB3C76"/>
    <w:rsid w:val="00ED6C1F"/>
    <w:rsid w:val="00EF3E29"/>
    <w:rsid w:val="00F03056"/>
    <w:rsid w:val="00F5003F"/>
    <w:rsid w:val="00F665C3"/>
    <w:rsid w:val="00F717C6"/>
    <w:rsid w:val="00FB63A8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0898"/>
  <w15:chartTrackingRefBased/>
  <w15:docId w15:val="{D69CC11D-52DC-44B8-994F-D7C4C429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22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3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33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2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3224F"/>
  </w:style>
  <w:style w:type="character" w:customStyle="1" w:styleId="hl">
    <w:name w:val="hl"/>
    <w:basedOn w:val="a0"/>
    <w:rsid w:val="0073224F"/>
  </w:style>
  <w:style w:type="character" w:customStyle="1" w:styleId="nobr">
    <w:name w:val="nobr"/>
    <w:basedOn w:val="a0"/>
    <w:rsid w:val="0073224F"/>
  </w:style>
  <w:style w:type="character" w:styleId="a3">
    <w:name w:val="Hyperlink"/>
    <w:basedOn w:val="a0"/>
    <w:uiPriority w:val="99"/>
    <w:unhideWhenUsed/>
    <w:rsid w:val="0073224F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21F7C"/>
    <w:rPr>
      <w:color w:val="605E5C"/>
      <w:shd w:val="clear" w:color="auto" w:fill="E1DFDD"/>
    </w:rPr>
  </w:style>
  <w:style w:type="paragraph" w:customStyle="1" w:styleId="12">
    <w:name w:val="Обычный1"/>
    <w:rsid w:val="00F03056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337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337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133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13370"/>
    <w:rPr>
      <w:b/>
      <w:bCs/>
    </w:rPr>
  </w:style>
  <w:style w:type="paragraph" w:customStyle="1" w:styleId="formattext">
    <w:name w:val="formattext"/>
    <w:basedOn w:val="a"/>
    <w:rsid w:val="008221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63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723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3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9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4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3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2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645337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4437085" TargetMode="External"/><Relationship Id="rId5" Type="http://schemas.openxmlformats.org/officeDocument/2006/relationships/hyperlink" Target="https://docs.cntd.ru/document/564437085" TargetMode="External"/><Relationship Id="rId4" Type="http://schemas.openxmlformats.org/officeDocument/2006/relationships/hyperlink" Target="https://epp.genproc.gov.ru/web/gprf/internet-recepti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Денис</cp:lastModifiedBy>
  <cp:revision>5</cp:revision>
  <dcterms:created xsi:type="dcterms:W3CDTF">2021-10-21T10:36:00Z</dcterms:created>
  <dcterms:modified xsi:type="dcterms:W3CDTF">2021-11-05T15:12:00Z</dcterms:modified>
</cp:coreProperties>
</file>