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7" w:type="dxa"/>
        <w:tblInd w:w="4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</w:tblGrid>
      <w:tr w:rsidR="006D555E">
        <w:tblPrEx>
          <w:tblCellMar>
            <w:top w:w="0" w:type="dxa"/>
            <w:bottom w:w="0" w:type="dxa"/>
          </w:tblCellMar>
        </w:tblPrEx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Куда: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районное управление образованием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Губернатору/мэру/главе населенного пункта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местный Рособрнадзор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местный Роспотребнадзор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1"/>
                <w:lang w:eastAsia="ru-RU"/>
              </w:rPr>
              <w:t>в прокуратуру города/области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коллектива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родителей или ФИО, действующей в защиту прав и законных интересов несовершеннолетнего ФИО и год рождения</w:t>
            </w:r>
          </w:p>
          <w:p w:rsidR="006D555E" w:rsidRDefault="006D555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6D555E" w:rsidRDefault="005A782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 для корреспонденции, телефон, электронная почта (если обращение коллективное, то достаточно указать адрес и телефона одного из родителей)</w:t>
            </w:r>
          </w:p>
        </w:tc>
      </w:tr>
    </w:tbl>
    <w:p w:rsidR="006D555E" w:rsidRDefault="006D555E">
      <w:pPr>
        <w:pStyle w:val="Standard"/>
        <w:jc w:val="right"/>
      </w:pPr>
    </w:p>
    <w:p w:rsidR="006D555E" w:rsidRDefault="006D555E">
      <w:pPr>
        <w:pStyle w:val="Standard"/>
        <w:spacing w:after="0" w:line="240" w:lineRule="auto"/>
      </w:pPr>
    </w:p>
    <w:p w:rsidR="006D555E" w:rsidRDefault="005A782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открытии образовательной организации дополнительного образования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Я/Мы, коллектив родителей учеников ___________(законный представитель такого-то ученика такой-то студии/кружка), считаем незаконным и необоснованным перевод на обучение в эле</w:t>
      </w:r>
      <w:r>
        <w:rPr>
          <w:rFonts w:ascii="Times New Roman" w:hAnsi="Times New Roman" w:cs="Times New Roman"/>
          <w:sz w:val="28"/>
          <w:szCs w:val="28"/>
        </w:rPr>
        <w:t>ктронной форме с использованием дистанционных образовательных технологий, в силу следующих обстоятельств.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положениям Федерального закона «Об образовании» от 29.12.2012 № 273-ФЗ дополнительные общеобразовательные программы подразделяются на общера</w:t>
      </w:r>
      <w:r>
        <w:rPr>
          <w:rFonts w:ascii="Times New Roman" w:hAnsi="Times New Roman" w:cs="Times New Roman"/>
          <w:sz w:val="28"/>
          <w:szCs w:val="28"/>
        </w:rPr>
        <w:t xml:space="preserve">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 (п.1 ч.4 </w:t>
      </w:r>
      <w:r>
        <w:rPr>
          <w:rFonts w:ascii="Times New Roman" w:hAnsi="Times New Roman" w:cs="Times New Roman"/>
          <w:sz w:val="28"/>
          <w:szCs w:val="28"/>
        </w:rPr>
        <w:t>ст. 12).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Считаем, что реализация электронного обучения и дистанционных образовательных технологий в отношении наших детей, обучающихся по общеразвивающей/предпрофессиональной программе _______(указать чему учатся дети) лишит их возможности подготовиться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поступлению в специализированные образовательные организации в сфере искусства, культуры/спорта/ другое.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Тогда как многие дети, обучающиеся в указанной студии, намерены связать свою будущую жизнь с профессиональным ________(указать сферу).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для н</w:t>
      </w:r>
      <w:r>
        <w:rPr>
          <w:rFonts w:ascii="Times New Roman" w:hAnsi="Times New Roman" w:cs="Times New Roman"/>
          <w:sz w:val="28"/>
          <w:szCs w:val="28"/>
        </w:rPr>
        <w:t>аших детей получение указанного дополнительного образования крайне важно.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статьи 43 Конституции РФ гарантировано право каждому на образование.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75 ФЗ «Об образовании» N 273-ФЗ от 29.12.2012 к дополнительному образованию име</w:t>
      </w:r>
      <w:r>
        <w:rPr>
          <w:rFonts w:ascii="Times New Roman" w:hAnsi="Times New Roman" w:cs="Times New Roman"/>
          <w:sz w:val="28"/>
          <w:szCs w:val="28"/>
        </w:rPr>
        <w:t>ют равный доступ все, без условий и ограничений.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Положениями ст.5 настоящего Федерального закона N 273-ФЗ от 29.12.2012 регламентирован принцип недопустимости дискриминации в праве на образование.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родителями для обучения детей по программам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в рамках реализации общеразвивающих программ были заключены договоры с образовательными организациями на получение дополнительного образования непосредственно в образовательной организации.</w:t>
      </w:r>
    </w:p>
    <w:p w:rsidR="006D555E" w:rsidRDefault="005A78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>ДЛЯ ТЕХ, У КОГО ЗАКЛЮЧЕНЫ ДОГОВОРЫ НА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КОММЕРЧЕСКОЙ ОСНОВЕ: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>В соответствии со ст. 421 Гражданского кодекса РФ (далее – ГК РФ) граждане и юридические лица свободны в заключении договора.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  <w:t>Понуждение к заключению договора не допускается, за исключением случаев, когда обязанность заключить догово</w:t>
      </w:r>
      <w:r>
        <w:rPr>
          <w:rFonts w:ascii="Times New Roman" w:hAnsi="Times New Roman" w:cs="Times New Roman"/>
          <w:i/>
          <w:iCs/>
          <w:sz w:val="26"/>
          <w:szCs w:val="26"/>
        </w:rPr>
        <w:t>р предусмотрена Кодексом, законом или добровольно принятым обязательством.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  <w:t>В связи с чем, включение в договор условий, ущемляющих права потребителя не основано на законе.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  <w:t xml:space="preserve">Условия  договора, ущемляющие права потребителя по сравнению с правилами, </w:t>
      </w:r>
      <w:r>
        <w:rPr>
          <w:rFonts w:ascii="Times New Roman" w:hAnsi="Times New Roman" w:cs="Times New Roman"/>
          <w:i/>
          <w:iCs/>
          <w:sz w:val="26"/>
          <w:szCs w:val="26"/>
        </w:rPr>
        <w:t>установленными  федеральными  законами  или иными  правовыми актами Российской Федерации в области защиты прав потребителей, признаются недействительными (п.2.ст. 400 ГК РФ и ст. 16 Закона РФ «О защите прав потребителей»).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иметь ввиду, что посе</w:t>
      </w:r>
      <w:r>
        <w:rPr>
          <w:rFonts w:ascii="Times New Roman" w:hAnsi="Times New Roman" w:cs="Times New Roman"/>
          <w:sz w:val="28"/>
          <w:szCs w:val="28"/>
        </w:rPr>
        <w:t>щать школы и детские сады дети в настоящее время могут очно. Также доступны к посещению различные общественные места.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таком положении, закрытие образовательных организаций дополнительного образования, в частности ______(указать название), где, как пра</w:t>
      </w:r>
      <w:r>
        <w:rPr>
          <w:rFonts w:ascii="Times New Roman" w:hAnsi="Times New Roman" w:cs="Times New Roman"/>
          <w:sz w:val="28"/>
          <w:szCs w:val="28"/>
        </w:rPr>
        <w:t>вило, дети обучаются небольшими группами или один на один с преподавателем, представляется избыточным.</w:t>
      </w:r>
    </w:p>
    <w:p w:rsidR="006D555E" w:rsidRDefault="005A78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Принимая во внимание</w:t>
      </w:r>
      <w:bookmarkStart w:id="1" w:name="Bookmark"/>
      <w:bookmarkEnd w:id="1"/>
      <w:r>
        <w:rPr>
          <w:rFonts w:ascii="Times New Roman" w:hAnsi="Times New Roman" w:cs="Times New Roman"/>
          <w:sz w:val="28"/>
          <w:szCs w:val="28"/>
        </w:rPr>
        <w:t xml:space="preserve"> наличие обязанности родителей по обеспечению получения детьми качественного и всесторонннего образования, а также то, что родители </w:t>
      </w:r>
      <w:r>
        <w:rPr>
          <w:rFonts w:ascii="Times New Roman" w:hAnsi="Times New Roman" w:cs="Times New Roman"/>
          <w:sz w:val="28"/>
          <w:szCs w:val="28"/>
        </w:rPr>
        <w:t>крайне заинтересованы в творческом развитии и развитии интересов ребенка, в получении качественного образования, гарантированного Конституцией РФ и ФЗ-273 «Об образовании», и необходимости в предпрофессиональной подготовке, а также те факты, что в настояще</w:t>
      </w:r>
      <w:r>
        <w:rPr>
          <w:rFonts w:ascii="Times New Roman" w:hAnsi="Times New Roman" w:cs="Times New Roman"/>
          <w:sz w:val="28"/>
          <w:szCs w:val="28"/>
        </w:rPr>
        <w:t>е время не имеется эпидемии именно в среде детей, тяжелого течения вирусных заболеваний или фиксирования тяжелых осложнений,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ПРОСИМ: принять меры для скорейшего допуска наших детей в ______(название обр. организации) для продолжения дополнительного образ</w:t>
      </w:r>
      <w:r>
        <w:rPr>
          <w:rFonts w:ascii="Times New Roman" w:hAnsi="Times New Roman" w:cs="Times New Roman"/>
          <w:sz w:val="28"/>
          <w:szCs w:val="28"/>
        </w:rPr>
        <w:t>ования в очной форме обучения.</w:t>
      </w:r>
    </w:p>
    <w:p w:rsidR="006D555E" w:rsidRDefault="006D55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коллектив родителей учеников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«____»_____года</w:t>
      </w:r>
    </w:p>
    <w:p w:rsidR="006D555E" w:rsidRDefault="005A78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</w:t>
      </w:r>
    </w:p>
    <w:sectPr w:rsidR="006D555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2B" w:rsidRDefault="005A782B">
      <w:pPr>
        <w:spacing w:after="0" w:line="240" w:lineRule="auto"/>
      </w:pPr>
      <w:r>
        <w:separator/>
      </w:r>
    </w:p>
  </w:endnote>
  <w:endnote w:type="continuationSeparator" w:id="0">
    <w:p w:rsidR="005A782B" w:rsidRDefault="005A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2B" w:rsidRDefault="005A78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782B" w:rsidRDefault="005A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555E"/>
    <w:rsid w:val="00362F07"/>
    <w:rsid w:val="005A782B"/>
    <w:rsid w:val="006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160BE-2D86-4EE9-A308-1DE5944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</cp:lastModifiedBy>
  <cp:revision>2</cp:revision>
  <dcterms:created xsi:type="dcterms:W3CDTF">2022-01-28T07:09:00Z</dcterms:created>
  <dcterms:modified xsi:type="dcterms:W3CDTF">2022-01-28T07:09:00Z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