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CF" w:rsidRDefault="00D62B56">
      <w:pPr>
        <w:pStyle w:val="a6"/>
        <w:ind w:left="6379" w:hanging="861"/>
        <w:jc w:val="left"/>
      </w:pPr>
      <w:r>
        <w:t>Спикеру Государственной Думы РФ</w:t>
      </w:r>
    </w:p>
    <w:p w:rsidR="007212CF" w:rsidRDefault="00D62B56">
      <w:pPr>
        <w:pStyle w:val="a6"/>
        <w:ind w:left="6379" w:hanging="861"/>
        <w:jc w:val="left"/>
      </w:pPr>
      <w:r>
        <w:t>Володину В.В.</w:t>
      </w:r>
    </w:p>
    <w:p w:rsidR="007212CF" w:rsidRDefault="007212CF">
      <w:pPr>
        <w:pStyle w:val="a6"/>
        <w:ind w:left="6379" w:hanging="861"/>
        <w:jc w:val="left"/>
      </w:pPr>
    </w:p>
    <w:p w:rsidR="007212CF" w:rsidRDefault="00D62B56">
      <w:pPr>
        <w:pStyle w:val="a6"/>
        <w:ind w:left="6379" w:hanging="861"/>
        <w:jc w:val="left"/>
      </w:pPr>
      <w:r>
        <w:t>Секретарю Совета безопасности РФ</w:t>
      </w:r>
    </w:p>
    <w:p w:rsidR="007212CF" w:rsidRDefault="00D62B56">
      <w:pPr>
        <w:pStyle w:val="a6"/>
        <w:ind w:left="6379" w:hanging="861"/>
        <w:jc w:val="left"/>
      </w:pPr>
      <w:r>
        <w:t>Патрушеву Н.П.</w:t>
      </w:r>
    </w:p>
    <w:p w:rsidR="007212CF" w:rsidRDefault="007212CF">
      <w:pPr>
        <w:pStyle w:val="a6"/>
        <w:spacing w:after="0" w:line="240" w:lineRule="auto"/>
      </w:pPr>
    </w:p>
    <w:p w:rsidR="007212CF" w:rsidRDefault="007212CF">
      <w:pPr>
        <w:pStyle w:val="a6"/>
        <w:spacing w:after="0" w:line="240" w:lineRule="auto"/>
      </w:pPr>
    </w:p>
    <w:p w:rsidR="007212CF" w:rsidRDefault="007212CF">
      <w:pPr>
        <w:pStyle w:val="a6"/>
        <w:spacing w:after="0" w:line="240" w:lineRule="auto"/>
      </w:pPr>
    </w:p>
    <w:p w:rsidR="007212CF" w:rsidRDefault="00D62B56">
      <w:pPr>
        <w:pStyle w:val="a6"/>
        <w:rPr>
          <w:b/>
          <w:bCs/>
        </w:rPr>
      </w:pPr>
      <w:r>
        <w:rPr>
          <w:b/>
          <w:bCs/>
        </w:rPr>
        <w:t>Уважаемый Вячеслав Викторович!</w:t>
      </w:r>
    </w:p>
    <w:p w:rsidR="007212CF" w:rsidRDefault="00D62B56">
      <w:pPr>
        <w:pStyle w:val="a6"/>
        <w:rPr>
          <w:b/>
          <w:bCs/>
        </w:rPr>
      </w:pPr>
      <w:r>
        <w:rPr>
          <w:b/>
          <w:bCs/>
        </w:rPr>
        <w:t>Уважаемый Николай Платонович!</w:t>
      </w:r>
    </w:p>
    <w:p w:rsidR="007212CF" w:rsidRDefault="007212CF">
      <w:pPr>
        <w:pStyle w:val="a6"/>
        <w:rPr>
          <w:b/>
          <w:bCs/>
        </w:rPr>
      </w:pPr>
    </w:p>
    <w:p w:rsidR="007212CF" w:rsidRDefault="00D62B56">
      <w:r>
        <w:t xml:space="preserve">7 апреля 2022 года в Государственной Думе должен состояться отчет председателя Правительства </w:t>
      </w:r>
      <w:proofErr w:type="spellStart"/>
      <w:r>
        <w:t>Мишустина</w:t>
      </w:r>
      <w:proofErr w:type="spellEnd"/>
      <w:r>
        <w:t xml:space="preserve"> М.В. </w:t>
      </w:r>
    </w:p>
    <w:p w:rsidR="007212CF" w:rsidRDefault="00D62B56">
      <w:r>
        <w:t xml:space="preserve">В связи с этим, а равно в связи новыми полномочиями Государственной Думы, предусмотренными вступившими в силу поправками в Конституцию РФ, просим Вас поставить вопрос о недоверии и отправке в отставку ряда должностных лиц Правительства РФ, </w:t>
      </w:r>
      <w:r>
        <w:t>отвечающих за сферу здравоохранения. В частности — вице-премьера Голиковой Т.А., министра здравоохранения Мурашко М.А. и главного санитарного врача РФ Поповой А.Ю.</w:t>
      </w:r>
    </w:p>
    <w:p w:rsidR="007212CF" w:rsidRDefault="00D62B56">
      <w:r>
        <w:t>Данные лица за прошедшие 2 года своими непрофессиональными действиями способствовали развалу</w:t>
      </w:r>
      <w:r>
        <w:t xml:space="preserve"> отечественной системы здравоохранения и переводу ее на положение исполнителя методичек инструмента глобальных </w:t>
      </w:r>
      <w:proofErr w:type="spellStart"/>
      <w:r>
        <w:t>фармкорпораций</w:t>
      </w:r>
      <w:proofErr w:type="spellEnd"/>
      <w:r>
        <w:t xml:space="preserve"> — ВОЗ (по сути — сдачи национального суверенитета в сфере здравоохранения), в результате чего население России было подвергнуто бе</w:t>
      </w:r>
      <w:r>
        <w:t xml:space="preserve">спрецедентному давлению и массовым медицинским экспериментам. Следствием такой политики стали резкое увеличение смертности населения, в том числе от заболеваний, не связанных с т.н. «пандемией </w:t>
      </w:r>
      <w:r>
        <w:rPr>
          <w:lang w:val="en-US"/>
        </w:rPr>
        <w:t>COVID</w:t>
      </w:r>
      <w:r>
        <w:t>-19», из-за отказа в оказании медицинской помощи и т.п., о</w:t>
      </w:r>
      <w:r>
        <w:t>бвал экономики и угрожающее национальной безопасности падения уровня доверия населения к власти.</w:t>
      </w:r>
    </w:p>
    <w:p w:rsidR="007212CF" w:rsidRDefault="00D62B56">
      <w:r>
        <w:t>По подсчетам Центра экономических и политических реформ (ЦЭПР) на основании данных Росстата, в период с 2000 по 2015 год количество больниц в России уменьшилос</w:t>
      </w:r>
      <w:r>
        <w:t>ь в два раза — с 10,7 тыс. до 5,4 тыс. Количество поликлиник за тот же период снизилось на 12,7% — до 18,6 тыс. учреждений. Сама вице-премьер Т.А. Голикова признала данную «оптимизацию» неудачной (</w:t>
      </w:r>
      <w:hyperlink r:id="rId7" w:history="1">
        <w:r>
          <w:rPr>
            <w:rStyle w:val="Hyperlink0"/>
          </w:rPr>
          <w:t>https://tass.ru/obschestvo/7418625?utm_source=google.com&amp;utm_medium=organic&amp;utm_campaign=google.com&amp;utm_referrer=google.com</w:t>
        </w:r>
      </w:hyperlink>
      <w:r>
        <w:t xml:space="preserve">). Ответственности за это никто не понес. </w:t>
      </w:r>
    </w:p>
    <w:p w:rsidR="007212CF" w:rsidRDefault="00D62B56">
      <w:r>
        <w:t>Но главной</w:t>
      </w:r>
      <w:r>
        <w:t xml:space="preserve"> мишенью «оптимизации» были выбраны инфекционные стационары, коечный фонд которых снизился со 150 тыс. до 49 тыс., и психиатрические больницы, где коечный фонд был сокращен в разы (например, в Москве — в 10 раз). Удар был также нанесен по специалистам: из </w:t>
      </w:r>
      <w:r>
        <w:t>8 тыс. инфекционистов оставили только 4 тыс., а из 6 тыс. вирусологов сохранили только 700 человек. Это очевидное свидетельство непрофессионализма или даже целенаправленной диверсии по определенному профилю заболеваний.</w:t>
      </w:r>
    </w:p>
    <w:p w:rsidR="007212CF" w:rsidRDefault="00D62B56">
      <w:r>
        <w:t>Последовавшая после «оптимизации» «п</w:t>
      </w:r>
      <w:r>
        <w:t xml:space="preserve">андемия </w:t>
      </w:r>
      <w:proofErr w:type="spellStart"/>
      <w:r>
        <w:t>коронавируса</w:t>
      </w:r>
      <w:proofErr w:type="spellEnd"/>
      <w:r>
        <w:t xml:space="preserve">» незамедлительно показала пагубные последствия этой преступной реформы. Не хватало ни врачей, ни больниц, и эту нехватку власти еще больше усилили непродуманным перепрофилированием части оставшихся больниц под </w:t>
      </w:r>
      <w:proofErr w:type="spellStart"/>
      <w:r>
        <w:lastRenderedPageBreak/>
        <w:t>ковидные</w:t>
      </w:r>
      <w:proofErr w:type="spellEnd"/>
      <w:r>
        <w:t xml:space="preserve"> госпитали, в рез</w:t>
      </w:r>
      <w:r>
        <w:t xml:space="preserve">ультате чего многие пациенты не смогли получить квалифицированную помощь по оставшимся 55 тыс. заболеваний, что привело к пятикратному росту </w:t>
      </w:r>
      <w:proofErr w:type="spellStart"/>
      <w:r>
        <w:t>сверхсмертности</w:t>
      </w:r>
      <w:proofErr w:type="spellEnd"/>
      <w:r>
        <w:t xml:space="preserve"> от всего перечня патологий по сравнению с летальностью от COVID-19.</w:t>
      </w:r>
    </w:p>
    <w:p w:rsidR="007212CF" w:rsidRDefault="00D62B56">
      <w:r>
        <w:t>Комментируя предварительные дан</w:t>
      </w:r>
      <w:r>
        <w:t xml:space="preserve">ные Росстата о росте смертности в 2020 году на 17,9%, вице-премьер Татьяна Голикова </w:t>
      </w:r>
      <w:hyperlink r:id="rId8" w:history="1">
        <w:r>
          <w:rPr>
            <w:rStyle w:val="Hyperlink1"/>
          </w:rPr>
          <w:t>отмечала</w:t>
        </w:r>
      </w:hyperlink>
      <w:r>
        <w:t xml:space="preserve">, что умершие из-за </w:t>
      </w:r>
      <w:proofErr w:type="spellStart"/>
      <w:r>
        <w:t>коронавируса</w:t>
      </w:r>
      <w:proofErr w:type="spellEnd"/>
      <w:r>
        <w:t xml:space="preserve"> составили 31% от избыточной смертности, а вместе с умершими от других диагнозо</w:t>
      </w:r>
      <w:r>
        <w:t xml:space="preserve">в, но имевшими положительный тест на </w:t>
      </w:r>
      <w:proofErr w:type="spellStart"/>
      <w:r>
        <w:t>коронавирус</w:t>
      </w:r>
      <w:proofErr w:type="spellEnd"/>
      <w:r>
        <w:t xml:space="preserve"> — 50%. Но она не уточняла, от чего умерли оставшиеся 50%. </w:t>
      </w:r>
      <w:proofErr w:type="spellStart"/>
      <w:r>
        <w:t>Forbes</w:t>
      </w:r>
      <w:proofErr w:type="spellEnd"/>
      <w:r>
        <w:t xml:space="preserve"> проанализировал данные Росстата по смертности за 2020 год и выяснил, что смерти более 200 000 россиян из 323 802 умерших сверх уровня 2019 год</w:t>
      </w:r>
      <w:r>
        <w:t xml:space="preserve">а не имеют официального объяснения. В среднем по России 63,7% абсолютного прироста числа умерших в 2020 году — 206 310 смертей — не имеет объяснения в официальных данных. То есть Росстат не связал его ни с </w:t>
      </w:r>
      <w:proofErr w:type="spellStart"/>
      <w:r>
        <w:t>коронавирусом</w:t>
      </w:r>
      <w:proofErr w:type="spellEnd"/>
      <w:r>
        <w:t>, ни с усугубленными COVID-19 заболев</w:t>
      </w:r>
      <w:r>
        <w:t>аниями.</w:t>
      </w:r>
    </w:p>
    <w:p w:rsidR="007212CF" w:rsidRDefault="00D62B56">
      <w:r>
        <w:t xml:space="preserve">Несмотря на то, что вакцины от </w:t>
      </w:r>
      <w:proofErr w:type="spellStart"/>
      <w:r>
        <w:t>коронавируса</w:t>
      </w:r>
      <w:proofErr w:type="spellEnd"/>
      <w:r>
        <w:t xml:space="preserve"> не прошли всех положенных испытаний, Минздрав зарегистрировал их, по сути дела, превратив все население нашей страны в подопытных кроликов. Так, например, 1 апреля 2021 г. в Санкт-Петербурге за сутки забо</w:t>
      </w:r>
      <w:r>
        <w:t>лел 701 чел., умер — 31 чел. 23 января 2022 г. за сутки заболело 9535 чел., умерло — 65 чел. За этот же период (1 апреля 2021 г. — 23 января 2022 г.) было «вакцинировано» от «</w:t>
      </w:r>
      <w:r>
        <w:rPr>
          <w:lang w:val="en-US"/>
        </w:rPr>
        <w:t>COVID</w:t>
      </w:r>
      <w:r>
        <w:t>-19» 3 млн жителей Санкт-Петербурга. Эти данные неоспоримо свидетельствуют о</w:t>
      </w:r>
      <w:r>
        <w:t xml:space="preserve">б ошибочной (преступной?) тактике борьбы с </w:t>
      </w:r>
      <w:proofErr w:type="spellStart"/>
      <w:r>
        <w:t>коронавирусной</w:t>
      </w:r>
      <w:proofErr w:type="spellEnd"/>
      <w:r>
        <w:t xml:space="preserve"> инфекцией, предложенной медицинскими организаторами, вопреки мнению научного сообщества, утверждавшего, что вакцинация в ходе эпидемической вспышки — преступление, которое вызовет бурный рост заболе</w:t>
      </w:r>
      <w:r>
        <w:t>ваемости и смертности. Статистические данные подтверждают ход преступного, на наш взгляд, эксперимента на широких массах населения.</w:t>
      </w:r>
    </w:p>
    <w:p w:rsidR="007212CF" w:rsidRDefault="00D62B56">
      <w:r>
        <w:t xml:space="preserve">Необходимо подчеркнуть, что общеизвестным фактом является отсутствие результатов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фазы испытаний вакцины «Спутник </w:t>
      </w:r>
      <w:r>
        <w:rPr>
          <w:lang w:val="en-US"/>
        </w:rPr>
        <w:t>V</w:t>
      </w:r>
      <w:r w:rsidRPr="009C1F2C">
        <w:t>»</w:t>
      </w:r>
      <w:r>
        <w:t>, которые по закону не могут быть получены ранее, чем 31 декабря 2022 года и 31 декабря 2023 года соответственно.</w:t>
      </w:r>
    </w:p>
    <w:p w:rsidR="007212CF" w:rsidRDefault="00D62B56">
      <w:r>
        <w:t>Таким образом, мы констатируем грубейшее нарушение законодательства, приведшее к тяжким последствиям в виде спровоцированных летальных исходов</w:t>
      </w:r>
      <w:r>
        <w:t xml:space="preserve"> у неограниченного числа лиц, массовой гибели широких слоев населения и стойкой утраты трудоспособности у значительной части наших граждан. </w:t>
      </w:r>
    </w:p>
    <w:p w:rsidR="007212CF" w:rsidRDefault="00D62B56">
      <w:pPr>
        <w:rPr>
          <w:color w:val="2D2D2D"/>
          <w:u w:color="2D2D2D"/>
        </w:rPr>
      </w:pPr>
      <w:r>
        <w:rPr>
          <w:color w:val="2D2D2D"/>
          <w:u w:color="2D2D2D"/>
        </w:rPr>
        <w:t xml:space="preserve">Для проведения массовой </w:t>
      </w:r>
      <w:r>
        <w:t>вакцинации широко применялись методы прямого и косвенного принуждения, что стало прямым нар</w:t>
      </w:r>
      <w:r>
        <w:t>ушением ст. 21 Конституции РФ: «Никто не может быть без добровольного согласия подвергнут медицинским, научным или иным опытам». Превращение граждан Российской Федерации в подопытных кроликов для принудительных медицинских экспериментов чиновниками Минздра</w:t>
      </w:r>
      <w:r>
        <w:t>ва РФ означает не только нарушение Конституции, но и заставляет нас вспомнить о преступлениях, уже осужденных 73 года назад в Нюрнберге. Нельзя забывать, что именно за медицинские опыты над людьми без их согласия в Нюрнберге в 1946-1947 гг. судили нацистск</w:t>
      </w:r>
      <w:r>
        <w:t>их преступников.</w:t>
      </w:r>
    </w:p>
    <w:p w:rsidR="007212CF" w:rsidRDefault="00D62B56">
      <w:r>
        <w:t xml:space="preserve">Во время борьбы с </w:t>
      </w:r>
      <w:proofErr w:type="spellStart"/>
      <w:r>
        <w:t>коронавирусом</w:t>
      </w:r>
      <w:proofErr w:type="spellEnd"/>
      <w:r>
        <w:t xml:space="preserve"> Минздрав Российской Федерации действовал по указаниям ВОЗ и регулярно с ним консультировался. Так, во Временных методических рекомендациях «Профилактика, диагностика и лечение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t>COVID-19)» говорится: «Рекомендации, представленные в документе, в значительной степени базируются на материалах по диагностике, профилактике и лечению COVID-19, опубликованных специалистами ВОЗ» (Временных методических рекомендаций «Профилактика, диагност</w:t>
      </w:r>
      <w:r>
        <w:t xml:space="preserve">ика и </w:t>
      </w:r>
      <w:r>
        <w:lastRenderedPageBreak/>
        <w:t xml:space="preserve">лечение новой </w:t>
      </w:r>
      <w:proofErr w:type="spellStart"/>
      <w:r>
        <w:t>коронавирусной</w:t>
      </w:r>
      <w:proofErr w:type="spellEnd"/>
      <w:r>
        <w:t xml:space="preserve"> инфекции (COVID-19)» с</w:t>
      </w:r>
      <w:r w:rsidRPr="009C1F2C">
        <w:t>.</w:t>
      </w:r>
      <w:r>
        <w:t xml:space="preserve"> 5; Министр здравоохранения РФ и Генеральный директор ВОЗ обсудили вопросы вакцинации // </w:t>
      </w:r>
      <w:hyperlink r:id="rId9" w:history="1">
        <w:r>
          <w:rPr>
            <w:rStyle w:val="Hyperlink0"/>
          </w:rPr>
          <w:t>https://minzdrav.gov.ru/news/2021/09/01/17265-ministr-zdravoohraneniya-rf-i-generalnyy-direktor-voz-obsudili-voprosy-vaktsinatsii</w:t>
        </w:r>
      </w:hyperlink>
      <w:r>
        <w:t xml:space="preserve">). Между тем, ВОЗ фактически не может самостоятельно определять приоритеты в области </w:t>
      </w:r>
      <w:r>
        <w:t xml:space="preserve">глобального здравоохранения, т.к. находится в зависимости от произвола частного бизнеса. </w:t>
      </w:r>
    </w:p>
    <w:p w:rsidR="007212CF" w:rsidRDefault="00D62B56">
      <w:pPr>
        <w:rPr>
          <w:color w:val="2C2D2E"/>
          <w:u w:color="2C2D2E"/>
        </w:rPr>
      </w:pPr>
      <w:r>
        <w:t>Д</w:t>
      </w:r>
      <w:r>
        <w:rPr>
          <w:color w:val="2C2D2E"/>
          <w:u w:color="2C2D2E"/>
        </w:rPr>
        <w:t>оходная часть бюджета Всемирной Организации Здравоохранения (ВОЗ) состоит из обязательных и добровольных взносов. Обязательные взносы рассчитываются в зависимости от</w:t>
      </w:r>
      <w:r>
        <w:rPr>
          <w:color w:val="2C2D2E"/>
          <w:u w:color="2C2D2E"/>
        </w:rPr>
        <w:t xml:space="preserve"> национального богатства и численности населения стран — членов организации и на протяжении уже нескольких лет составляют менее одной четвертой от объемов финансирования организации. Остальная часть поступает в форме добровольных взносов. Добровольные взно</w:t>
      </w:r>
      <w:r>
        <w:rPr>
          <w:color w:val="2C2D2E"/>
          <w:u w:color="2C2D2E"/>
        </w:rPr>
        <w:t xml:space="preserve">сы (более 75% всего бюджета ВОЗ) подразделяются на основные добровольные взносы (примерно 3% от всего бюджета ВОЗ, основные доноры — Соединенное Королевство, Швеция, Норвегия, Австралия, Нидерланды), средства стратегического и тематического взаимодействия </w:t>
      </w:r>
      <w:r>
        <w:rPr>
          <w:color w:val="2C2D2E"/>
          <w:u w:color="2C2D2E"/>
        </w:rPr>
        <w:t>(примерно 4,5% бюджета ВОЗ, основные доноры — Германия, Европейская Комиссия и Япония) и целевые добровольные взносы, которые составляют около 90% всех добровольных взносов, или примерно 69% от всего бюджета Организации (источник данных по состоянию на 201</w:t>
      </w:r>
      <w:r>
        <w:rPr>
          <w:color w:val="2C2D2E"/>
          <w:u w:color="2C2D2E"/>
        </w:rPr>
        <w:t xml:space="preserve">9 год — сайт Всемирной Организации Здравоохранения). Основными донорами ВОЗ в 2018-2019 гг. являлись США (14,7%), Фонд Била и </w:t>
      </w:r>
      <w:proofErr w:type="spellStart"/>
      <w:r>
        <w:rPr>
          <w:color w:val="2C2D2E"/>
          <w:u w:color="2C2D2E"/>
        </w:rPr>
        <w:t>Мелинды</w:t>
      </w:r>
      <w:proofErr w:type="spellEnd"/>
      <w:r>
        <w:rPr>
          <w:color w:val="2C2D2E"/>
          <w:u w:color="2C2D2E"/>
        </w:rPr>
        <w:t xml:space="preserve"> Гейтс (9,8%), Глобальный Альянс по вакцинам и иммунизации — GAVI (8,4%), Великобритания (7,8%), Германия (5,7%), Всемирный</w:t>
      </w:r>
      <w:r>
        <w:rPr>
          <w:color w:val="2C2D2E"/>
          <w:u w:color="2C2D2E"/>
        </w:rPr>
        <w:t xml:space="preserve"> Банк (3,4%), </w:t>
      </w:r>
      <w:proofErr w:type="spellStart"/>
      <w:r>
        <w:rPr>
          <w:color w:val="2C2D2E"/>
          <w:u w:color="2C2D2E"/>
        </w:rPr>
        <w:t>Ротари</w:t>
      </w:r>
      <w:proofErr w:type="spellEnd"/>
      <w:r>
        <w:rPr>
          <w:color w:val="2C2D2E"/>
          <w:u w:color="2C2D2E"/>
        </w:rPr>
        <w:t xml:space="preserve"> Интернэшнл (3,3%), Еврокомиссия (3,3%), Япония (2,7%).</w:t>
      </w:r>
    </w:p>
    <w:p w:rsidR="007212CF" w:rsidRDefault="00D62B56">
      <w:pPr>
        <w:rPr>
          <w:color w:val="2C2D2E"/>
          <w:u w:color="2C2D2E"/>
        </w:rPr>
      </w:pPr>
      <w:r>
        <w:rPr>
          <w:color w:val="2C2D2E"/>
          <w:u w:color="2C2D2E"/>
        </w:rPr>
        <w:t xml:space="preserve">То есть основными (более 50 % бюджета) донорами этой организации являются: </w:t>
      </w:r>
    </w:p>
    <w:p w:rsidR="007212CF" w:rsidRDefault="00D62B56">
      <w:pPr>
        <w:numPr>
          <w:ilvl w:val="0"/>
          <w:numId w:val="2"/>
        </w:numPr>
        <w:shd w:val="clear" w:color="auto" w:fill="FFFFFF"/>
        <w:spacing w:before="100" w:after="100" w:line="240" w:lineRule="auto"/>
      </w:pPr>
      <w:r>
        <w:rPr>
          <w:color w:val="2C2D2E"/>
          <w:u w:color="2C2D2E"/>
        </w:rPr>
        <w:t xml:space="preserve">США, в доктрине национальной безопасности которых прописано, что Россия является угрозой национальной </w:t>
      </w:r>
      <w:r>
        <w:rPr>
          <w:color w:val="2C2D2E"/>
          <w:u w:color="2C2D2E"/>
        </w:rPr>
        <w:t>безопасности; член НАТО;</w:t>
      </w:r>
    </w:p>
    <w:p w:rsidR="007212CF" w:rsidRDefault="00D62B56">
      <w:pPr>
        <w:numPr>
          <w:ilvl w:val="0"/>
          <w:numId w:val="2"/>
        </w:numPr>
        <w:shd w:val="clear" w:color="auto" w:fill="FFFFFF"/>
        <w:spacing w:before="100" w:after="100" w:line="240" w:lineRule="auto"/>
      </w:pPr>
      <w:r>
        <w:rPr>
          <w:color w:val="2C2D2E"/>
          <w:u w:color="2C2D2E"/>
        </w:rPr>
        <w:t>Великобритания, Германия, Нидерланды, Бельгия и другие члены Североатлантического Альянса (НАТО), в чьих доктринальных документах Российская Федерация открыто называется военным противником;</w:t>
      </w:r>
    </w:p>
    <w:p w:rsidR="007212CF" w:rsidRDefault="00D62B56">
      <w:pPr>
        <w:numPr>
          <w:ilvl w:val="0"/>
          <w:numId w:val="2"/>
        </w:numPr>
        <w:shd w:val="clear" w:color="auto" w:fill="FFFFFF"/>
        <w:spacing w:before="100" w:after="100" w:line="240" w:lineRule="auto"/>
      </w:pPr>
      <w:r>
        <w:rPr>
          <w:color w:val="2C2D2E"/>
          <w:u w:color="2C2D2E"/>
        </w:rPr>
        <w:t>фактический военный протекторат США — Яп</w:t>
      </w:r>
      <w:r>
        <w:rPr>
          <w:color w:val="2C2D2E"/>
          <w:u w:color="2C2D2E"/>
        </w:rPr>
        <w:t>ония (имеющая территориальные претензии к России);</w:t>
      </w:r>
    </w:p>
    <w:p w:rsidR="007212CF" w:rsidRDefault="00D62B56">
      <w:pPr>
        <w:numPr>
          <w:ilvl w:val="0"/>
          <w:numId w:val="2"/>
        </w:numPr>
        <w:shd w:val="clear" w:color="auto" w:fill="FFFFFF"/>
        <w:spacing w:before="100" w:after="100" w:line="240" w:lineRule="auto"/>
      </w:pPr>
      <w:r>
        <w:rPr>
          <w:color w:val="2C2D2E"/>
          <w:u w:color="2C2D2E"/>
        </w:rPr>
        <w:t>«благотворительные» фонды, одновременно и финансирующие (то есть оказывающие влияние) ВОЗ, и владеющие (напрямую и опосредованно) акциями фармацевтических гигантов, производящих вакцины, закупаемые ВОЗ, де</w:t>
      </w:r>
      <w:r>
        <w:rPr>
          <w:color w:val="2C2D2E"/>
          <w:u w:color="2C2D2E"/>
        </w:rPr>
        <w:t xml:space="preserve"> факто — заинтересованные лица, организации «с конфликтом интересов».</w:t>
      </w:r>
    </w:p>
    <w:p w:rsidR="007212CF" w:rsidRDefault="00D62B56">
      <w:r>
        <w:t>Обязательный взнос России составляет менее 1% от доходов бюджета этой Организации.</w:t>
      </w:r>
    </w:p>
    <w:p w:rsidR="007212CF" w:rsidRDefault="00D62B56">
      <w:pPr>
        <w:rPr>
          <w:color w:val="180701"/>
          <w:u w:color="180701"/>
        </w:rPr>
      </w:pPr>
      <w:r>
        <w:t>Несмотря на общедоступность этой информации, Министерство здравоохранения Российской Федерации длительн</w:t>
      </w:r>
      <w:r>
        <w:t xml:space="preserve">ый период активно сотрудничает с ВОЗ. 1 </w:t>
      </w:r>
      <w:r>
        <w:rPr>
          <w:color w:val="180701"/>
          <w:u w:color="180701"/>
        </w:rPr>
        <w:t>декабря 2021 года было объявлено о начале</w:t>
      </w:r>
      <w:bookmarkStart w:id="0" w:name="_GoBack"/>
      <w:bookmarkEnd w:id="0"/>
      <w:r>
        <w:rPr>
          <w:color w:val="180701"/>
          <w:u w:color="180701"/>
        </w:rPr>
        <w:t xml:space="preserve"> переговоров о международном Соглашении по предотвращению и контролю будущих пандемий (пандемическом соглашении). ВОЗ планировала создать межправительственный переговорный орг</w:t>
      </w:r>
      <w:r>
        <w:rPr>
          <w:color w:val="180701"/>
          <w:u w:color="180701"/>
        </w:rPr>
        <w:t>ан (МППО) для подготовки и согласования проекта «Пандемического соглашения» (договора или конвенции) и созвать его первое совещание не позднее 1 марта 2022 года. Из уже опубликованных документов следует, что будущее «Пандемическое соглашение» будет включат</w:t>
      </w:r>
      <w:r>
        <w:rPr>
          <w:color w:val="180701"/>
          <w:u w:color="180701"/>
        </w:rPr>
        <w:t>ь в себя следующие положения:</w:t>
      </w:r>
    </w:p>
    <w:p w:rsidR="007212CF" w:rsidRDefault="00D62B56">
      <w:r>
        <w:t>А) ВОЗ может стать единственной во всем мире организацией, имеющей право объявлять о наступлении очередной «пандемии».</w:t>
      </w:r>
    </w:p>
    <w:p w:rsidR="007212CF" w:rsidRDefault="00D62B56">
      <w:r>
        <w:lastRenderedPageBreak/>
        <w:t xml:space="preserve">Б) В «пандемическом соглашении» возможна отмена верховенства прав человека при наступлении «пандемических» </w:t>
      </w:r>
      <w:r>
        <w:t>режимов и чрезвычайных ситуаций.</w:t>
      </w:r>
    </w:p>
    <w:p w:rsidR="007212CF" w:rsidRDefault="00D62B56">
      <w:r>
        <w:t>В) Если опираться на «пандемический путеводитель» как на предварительный документ для создания «пандемического соглашения», то не исключено, что само соглашение ограничит права профсоюзов.</w:t>
      </w:r>
    </w:p>
    <w:p w:rsidR="007212CF" w:rsidRDefault="00D62B56">
      <w:r>
        <w:t xml:space="preserve">Г) </w:t>
      </w:r>
      <w:proofErr w:type="gramStart"/>
      <w:r>
        <w:t>В</w:t>
      </w:r>
      <w:proofErr w:type="gramEnd"/>
      <w:r>
        <w:t xml:space="preserve"> базовом документе чрезвычайно</w:t>
      </w:r>
      <w:r>
        <w:t>й сессии сквозит особая роль в «пандемическом соглашении» НКО, финансовых фондов и прочих учреждений. Возможно, что в рамках соглашения НКО и иные неопределенные структуры будут наделены правом наравне с государствами участвовать в установлении международн</w:t>
      </w:r>
      <w:r>
        <w:t xml:space="preserve">ых законов (Ангелина </w:t>
      </w:r>
      <w:proofErr w:type="spellStart"/>
      <w:r>
        <w:t>Потеряйко</w:t>
      </w:r>
      <w:proofErr w:type="spellEnd"/>
      <w:r>
        <w:t xml:space="preserve">, «Пандемическое соглашение» ВОЗ для всего мира: интервенция и диктатура // </w:t>
      </w:r>
      <w:hyperlink r:id="rId10" w:history="1">
        <w:r>
          <w:rPr>
            <w:rStyle w:val="Hyperlink0"/>
          </w:rPr>
          <w:t>https://regnum.ru/news/3438408.html</w:t>
        </w:r>
      </w:hyperlink>
      <w:r>
        <w:t>). Подписание данного «Пандемического соглашения» будет означать</w:t>
      </w:r>
      <w:r>
        <w:t xml:space="preserve"> утрату государственного суверенитета РФ и превращение граждан нашей страны в бесправных подопытных кроликов для любых экспериментов ВОЗ и стоящих за ним Билла Гейтса и Рокфеллеров.</w:t>
      </w:r>
    </w:p>
    <w:p w:rsidR="007212CF" w:rsidRDefault="00D62B56">
      <w:r>
        <w:t>Наконец, в связи с массовой вакцинацией следует вспомнить, что пресса сооб</w:t>
      </w:r>
      <w:r>
        <w:t xml:space="preserve">щала о коммерческой заинтересованности в ней главных борцов с </w:t>
      </w:r>
      <w:proofErr w:type="spellStart"/>
      <w:r>
        <w:t>коронавирусом</w:t>
      </w:r>
      <w:proofErr w:type="spellEnd"/>
      <w:r>
        <w:t>. Так, спикер Госдумы Вячеслав Володин поручил изучить материалы о возможном конфликте интересов членов федерального оперативного «</w:t>
      </w:r>
      <w:proofErr w:type="spellStart"/>
      <w:r>
        <w:t>антиковидного</w:t>
      </w:r>
      <w:proofErr w:type="spellEnd"/>
      <w:r>
        <w:t xml:space="preserve">» штаба. Среди тех, кого проверят, — </w:t>
      </w:r>
      <w:r>
        <w:t xml:space="preserve">глава </w:t>
      </w:r>
      <w:proofErr w:type="spellStart"/>
      <w:r>
        <w:t>Роспотребнадзора</w:t>
      </w:r>
      <w:proofErr w:type="spellEnd"/>
      <w:r>
        <w:t xml:space="preserve"> Анна Попова. Вероятно, вторым проверяемым станет вице-премьер Татьяна Голикова, о пасынке которой — бенефициаре </w:t>
      </w:r>
      <w:proofErr w:type="spellStart"/>
      <w:r>
        <w:t>фармкомпании</w:t>
      </w:r>
      <w:proofErr w:type="spellEnd"/>
      <w:r>
        <w:t xml:space="preserve"> «</w:t>
      </w:r>
      <w:proofErr w:type="spellStart"/>
      <w:r>
        <w:t>Нанолек</w:t>
      </w:r>
      <w:proofErr w:type="spellEnd"/>
      <w:r>
        <w:t>» Владимире Христенко — неоднократно сообщали СМИ (</w:t>
      </w:r>
      <w:hyperlink r:id="rId11" w:history="1">
        <w:r>
          <w:rPr>
            <w:rStyle w:val="Hyperlink0"/>
          </w:rPr>
          <w:t>https://regnum.ru/news/economy/3444568.html</w:t>
        </w:r>
      </w:hyperlink>
      <w:r>
        <w:t>).</w:t>
      </w:r>
    </w:p>
    <w:p w:rsidR="007212CF" w:rsidRDefault="00D62B56">
      <w:pPr>
        <w:shd w:val="clear" w:color="auto" w:fill="FFFFFF"/>
        <w:spacing w:before="100" w:after="100" w:line="240" w:lineRule="auto"/>
        <w:ind w:firstLine="0"/>
        <w:rPr>
          <w:color w:val="2C2D2E"/>
          <w:u w:color="2C2D2E"/>
        </w:rPr>
      </w:pPr>
      <w:r>
        <w:rPr>
          <w:color w:val="2C2D2E"/>
          <w:u w:color="2C2D2E"/>
        </w:rPr>
        <w:t>Кроме того, очевидно, что реализуемая вице-премьером Голиковой Т.А. и её подчиненными политика в области здравоохранения была продиктована внешними по отношению к нашей стране силами, поскольку все те</w:t>
      </w:r>
      <w:r>
        <w:rPr>
          <w:color w:val="2C2D2E"/>
          <w:u w:color="2C2D2E"/>
        </w:rPr>
        <w:t xml:space="preserve"> же меры принимались в подавляющем большинстве стран «западного мира». </w:t>
      </w:r>
    </w:p>
    <w:p w:rsidR="007212CF" w:rsidRDefault="00D62B56">
      <w:pPr>
        <w:shd w:val="clear" w:color="auto" w:fill="FFFFFF"/>
        <w:spacing w:before="100" w:after="100" w:line="240" w:lineRule="auto"/>
        <w:ind w:firstLine="0"/>
      </w:pPr>
      <w:r>
        <w:rPr>
          <w:color w:val="2C2D2E"/>
          <w:u w:color="2C2D2E"/>
        </w:rPr>
        <w:t>Официальное обнародование правды о заказчиках и бенефициарах «пандемии COVID-19», их целях и задачах — это отличный шанс для России показать гражданам стран, чьи правительства объявили</w:t>
      </w:r>
      <w:r>
        <w:rPr>
          <w:color w:val="2C2D2E"/>
          <w:u w:color="2C2D2E"/>
        </w:rPr>
        <w:t xml:space="preserve"> нашей стране экономическую войну на уничтожение, истинную природу, коррумпированность и антигуманный характер действий названных должностных лиц и их партнеров из наднациональных организаций.</w:t>
      </w:r>
    </w:p>
    <w:p w:rsidR="007212CF" w:rsidRDefault="00D62B56">
      <w:r>
        <w:t>Исходя из всего этого, требуем:</w:t>
      </w:r>
    </w:p>
    <w:p w:rsidR="007212CF" w:rsidRDefault="00D62B56">
      <w:pPr>
        <w:pStyle w:val="a6"/>
        <w:numPr>
          <w:ilvl w:val="0"/>
          <w:numId w:val="4"/>
        </w:numPr>
      </w:pPr>
      <w:r>
        <w:t>Заявить о недоверии и поставить</w:t>
      </w:r>
      <w:r>
        <w:t xml:space="preserve"> вопрос об отстранении от должностей и привлечении к ответственности вице-премьера Голиковой Т.А., министра здравоохранения Мурашко М.А., главного санитарного врача Поповой А.Ю.</w:t>
      </w:r>
    </w:p>
    <w:p w:rsidR="007212CF" w:rsidRDefault="00D62B56">
      <w:pPr>
        <w:pStyle w:val="a6"/>
        <w:numPr>
          <w:ilvl w:val="0"/>
          <w:numId w:val="4"/>
        </w:numPr>
      </w:pPr>
      <w:r>
        <w:t>Ввести мораторий на любые переговоры с ВОЗ в части т.н. «Пандемического соглаш</w:t>
      </w:r>
      <w:r>
        <w:t xml:space="preserve">ения». </w:t>
      </w:r>
    </w:p>
    <w:p w:rsidR="007212CF" w:rsidRDefault="007212CF"/>
    <w:p w:rsidR="007212CF" w:rsidRDefault="00D62B56">
      <w:r>
        <w:t xml:space="preserve">С уважением, </w:t>
      </w:r>
    </w:p>
    <w:sectPr w:rsidR="007212CF" w:rsidSect="009C1F2C">
      <w:headerReference w:type="default" r:id="rId12"/>
      <w:footerReference w:type="default" r:id="rId13"/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56" w:rsidRDefault="00D62B56">
      <w:pPr>
        <w:spacing w:after="0" w:line="240" w:lineRule="auto"/>
      </w:pPr>
      <w:r>
        <w:separator/>
      </w:r>
    </w:p>
  </w:endnote>
  <w:endnote w:type="continuationSeparator" w:id="0">
    <w:p w:rsidR="00D62B56" w:rsidRDefault="00D6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CF" w:rsidRDefault="007212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56" w:rsidRDefault="00D62B56">
      <w:pPr>
        <w:spacing w:after="0" w:line="240" w:lineRule="auto"/>
      </w:pPr>
      <w:r>
        <w:separator/>
      </w:r>
    </w:p>
  </w:footnote>
  <w:footnote w:type="continuationSeparator" w:id="0">
    <w:p w:rsidR="00D62B56" w:rsidRDefault="00D6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CF" w:rsidRDefault="00721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148"/>
    <w:multiLevelType w:val="hybridMultilevel"/>
    <w:tmpl w:val="72FEF42C"/>
    <w:styleLink w:val="1"/>
    <w:lvl w:ilvl="0" w:tplc="CA70E246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CC707A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4C45A">
      <w:start w:val="1"/>
      <w:numFmt w:val="lowerRoman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ADFD6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E2C786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3861E8">
      <w:start w:val="1"/>
      <w:numFmt w:val="lowerRoman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668192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A1F2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720062">
      <w:start w:val="1"/>
      <w:numFmt w:val="lowerRoman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EE2CBE"/>
    <w:multiLevelType w:val="hybridMultilevel"/>
    <w:tmpl w:val="534E2CC6"/>
    <w:styleLink w:val="a"/>
    <w:lvl w:ilvl="0" w:tplc="0B5651F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2B43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E978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42126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883AD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1A892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2FDF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81A7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6C150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781494"/>
    <w:multiLevelType w:val="hybridMultilevel"/>
    <w:tmpl w:val="534E2CC6"/>
    <w:numStyleLink w:val="a"/>
  </w:abstractNum>
  <w:abstractNum w:abstractNumId="3" w15:restartNumberingAfterBreak="0">
    <w:nsid w:val="6A9D581C"/>
    <w:multiLevelType w:val="hybridMultilevel"/>
    <w:tmpl w:val="72FEF42C"/>
    <w:numStyleLink w:val="1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CF"/>
    <w:rsid w:val="007212CF"/>
    <w:rsid w:val="009C1F2C"/>
    <w:rsid w:val="00D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51C31-7198-487A-B7FF-D42EFCF2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20" w:line="276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20" w:line="276" w:lineRule="auto"/>
      <w:ind w:left="720"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outline w:val="0"/>
      <w:color w:val="000000"/>
      <w:u w:val="none" w:color="000000"/>
    </w:rPr>
  </w:style>
  <w:style w:type="numbering" w:customStyle="1" w:styleId="a">
    <w:name w:val="Пункты"/>
    <w:pPr>
      <w:numPr>
        <w:numId w:val="1"/>
      </w:numPr>
    </w:pPr>
  </w:style>
  <w:style w:type="numbering" w:customStyle="1" w:styleId="1">
    <w:name w:val="Импортированный стиль 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russia/74993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ss.ru/obschestvo/7418625?utm_source=google.com&amp;utm_medium=organic&amp;utm_campaign=google.com&amp;utm_referrer=googl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num.ru/news/economy/344456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gnum.ru/news/34384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gov.ru/news/2021/09/01/17265-ministr-zdravoohraneniya-rf-i-generalnyy-direktor-voz-obsudili-voprosy-vaktsinats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2</cp:revision>
  <dcterms:created xsi:type="dcterms:W3CDTF">2022-04-05T08:49:00Z</dcterms:created>
  <dcterms:modified xsi:type="dcterms:W3CDTF">2022-04-05T08:49:00Z</dcterms:modified>
</cp:coreProperties>
</file>