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BD8E" w14:textId="1D1E7A1E" w:rsidR="004D0614" w:rsidRPr="00747ECB" w:rsidRDefault="00AD2588" w:rsidP="00EF2C82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301521A1" w14:textId="35B7ED37" w:rsidR="00E4272F" w:rsidRPr="00747ECB" w:rsidRDefault="00E4272F" w:rsidP="00EF2C82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414A5" w14:textId="2B7D07CB" w:rsidR="00E4272F" w:rsidRPr="00747ECB" w:rsidRDefault="00E4272F" w:rsidP="00EF2C82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 w:rsidR="00AD258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5ADA010F" w14:textId="77777777" w:rsidR="00EF2C82" w:rsidRPr="00747ECB" w:rsidRDefault="00EF2C82" w:rsidP="00EF2C82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003E1" w14:textId="515B659A" w:rsidR="00496E07" w:rsidRPr="00747ECB" w:rsidRDefault="00AD2588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радиционные семейные ценности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важнейшей нравственной опорой. Однако в России до сих пор функционируют 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антисемейные механизмы правового регулирования, которые приводит к вторжению чиновников в семьи по надуманным основаниям и к трагическим исходам, связанным с отобранием детей. Родительская общественность страны постоянно на добровольных началах занимается помощью семьям, из которых изъяли детей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, содействуя воссоединению любящих сердец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Уже давно 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назрела необходимость в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кардинально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законодательства с тем, чтобы проблему использования в России антисемейных, т.н. ювенальных, технологий решить по существу, а не путем общественной помощи каждой конкретной пострадавшей семье</w:t>
      </w:r>
      <w:r w:rsidR="00F83F5B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всегда бывает результативной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1EBB950" w14:textId="19D27A71" w:rsidR="00EF2C82" w:rsidRPr="00747ECB" w:rsidRDefault="00F83F5B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одительские организации в течение </w:t>
      </w:r>
      <w:r w:rsidR="00EF2C82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несколь</w:t>
      </w:r>
      <w:bookmarkStart w:id="0" w:name="_GoBack"/>
      <w:bookmarkEnd w:id="0"/>
      <w:r w:rsidR="00EF2C82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ких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активно участвуют в работе над </w:t>
      </w:r>
      <w:proofErr w:type="spellStart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просемейными</w:t>
      </w:r>
      <w:proofErr w:type="spellEnd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поправками в законодательство на площадке Совета Федерации. В результате подготовлено несколько законопроектов, нацеленных на защиту семьи и устранение из нормативно-правовой базы закладок, позволяющих чиновникам разрушать семьи.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таких долгожданных документов - </w:t>
      </w:r>
      <w:bookmarkStart w:id="1" w:name="_Hlk118382909"/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аконопроект № 157281-8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bookmarkStart w:id="2" w:name="_Hlk107585408"/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Семейный кодекс Российской Федерации и отдельные законодательные акты Российской Федерации»</w:t>
      </w:r>
      <w:bookmarkEnd w:id="2"/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. Его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</w:t>
      </w:r>
      <w:r w:rsidR="006F1F54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была согласована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работы Межведомственной рабочей группы, созданной 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Комитете Совета Федерации по конституционному законодательству и государственному строительству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1F54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в состав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входят представ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ители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федеральных структур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родительских и иных общественных организаций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1F7760" w14:textId="53B78164" w:rsidR="00496E07" w:rsidRPr="00747ECB" w:rsidRDefault="00496E07" w:rsidP="00EF2C82">
      <w:pPr>
        <w:spacing w:before="120" w:after="120" w:line="240" w:lineRule="auto"/>
        <w:ind w:firstLine="720"/>
        <w:jc w:val="both"/>
        <w:rPr>
          <w:rStyle w:val="Hyperlink0"/>
          <w:rFonts w:ascii="Times New Roman" w:hAnsi="Times New Roman" w:cs="Times New Roman"/>
          <w:color w:val="000000" w:themeColor="text1"/>
        </w:rPr>
      </w:pPr>
      <w:r w:rsidRPr="00747ECB">
        <w:rPr>
          <w:rStyle w:val="Hyperlink0"/>
          <w:rFonts w:ascii="Times New Roman" w:hAnsi="Times New Roman" w:cs="Times New Roman"/>
          <w:color w:val="000000" w:themeColor="text1"/>
        </w:rPr>
        <w:t xml:space="preserve">Представленный законопроект позволит обеспечить необходимую защиту семьи от необоснованного вмешательства, тем самым будет способствовать укреплению института семьи, достижению согласия в обществе и реализации обновленной Конституции РФ. </w:t>
      </w:r>
    </w:p>
    <w:p w14:paraId="7EB3F842" w14:textId="6B8E8A53" w:rsidR="00496E07" w:rsidRPr="00747ECB" w:rsidRDefault="00496E07" w:rsidP="00EF2C82">
      <w:pPr>
        <w:pStyle w:val="s12"/>
        <w:spacing w:before="120" w:after="120"/>
        <w:ind w:firstLine="720"/>
        <w:jc w:val="both"/>
        <w:rPr>
          <w:rStyle w:val="Hyperlink0"/>
          <w:rFonts w:cs="Times New Roman"/>
          <w:color w:val="000000" w:themeColor="text1"/>
        </w:rPr>
      </w:pPr>
      <w:r w:rsidRPr="00747ECB">
        <w:rPr>
          <w:rStyle w:val="Hyperlink0"/>
          <w:rFonts w:cs="Times New Roman"/>
          <w:color w:val="000000" w:themeColor="text1"/>
        </w:rPr>
        <w:t>Законопроект имеет широчайшую народную поддержку</w:t>
      </w:r>
      <w:r w:rsidR="00AF1104" w:rsidRPr="00747ECB">
        <w:rPr>
          <w:rStyle w:val="Hyperlink0"/>
          <w:rFonts w:cs="Times New Roman"/>
          <w:color w:val="000000" w:themeColor="text1"/>
        </w:rPr>
        <w:t>, большинство региональных органов государственной власти также выступили за принятие проекта</w:t>
      </w:r>
      <w:r w:rsidRPr="00747ECB">
        <w:rPr>
          <w:rStyle w:val="Hyperlink0"/>
          <w:rFonts w:cs="Times New Roman"/>
          <w:color w:val="000000" w:themeColor="text1"/>
        </w:rPr>
        <w:t xml:space="preserve">. </w:t>
      </w:r>
    </w:p>
    <w:p w14:paraId="67F2A419" w14:textId="642D0767" w:rsidR="00496E07" w:rsidRPr="00747ECB" w:rsidRDefault="00496E07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Style w:val="Hyperlink0"/>
          <w:rFonts w:cs="Times New Roman"/>
          <w:color w:val="000000" w:themeColor="text1"/>
        </w:rPr>
        <w:t>Между тем в некоторых органах власти</w:t>
      </w:r>
      <w:r w:rsidR="00AD2588">
        <w:rPr>
          <w:rStyle w:val="Hyperlink0"/>
          <w:rFonts w:cs="Times New Roman"/>
          <w:color w:val="000000" w:themeColor="text1"/>
        </w:rPr>
        <w:t xml:space="preserve"> и в нашем регионе</w:t>
      </w:r>
      <w:r w:rsidRPr="00747ECB">
        <w:rPr>
          <w:rStyle w:val="Hyperlink0"/>
          <w:rFonts w:cs="Times New Roman"/>
          <w:color w:val="000000" w:themeColor="text1"/>
        </w:rPr>
        <w:t xml:space="preserve"> обнаруживается мощное противодействие законопроекту. Аргументы противников законопроекта несостоятельны, и у всех как под копирку основаны на позиции Совета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при Президенте России по кодификации и совершенствованию гражданского законодательства (далее -  Совет по кодификации), которым руководит </w:t>
      </w:r>
      <w:r w:rsidR="00AF1104" w:rsidRPr="00747ECB">
        <w:rPr>
          <w:rFonts w:cs="Times New Roman"/>
          <w:color w:val="000000" w:themeColor="text1"/>
          <w:sz w:val="28"/>
          <w:szCs w:val="28"/>
        </w:rPr>
        <w:t xml:space="preserve">депутат Госдумы РФ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П.В. Крашенинников. </w:t>
      </w:r>
    </w:p>
    <w:p w14:paraId="7D51CDE0" w14:textId="1775977E" w:rsidR="00AF1104" w:rsidRPr="00747ECB" w:rsidRDefault="00AF1104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lastRenderedPageBreak/>
        <w:t xml:space="preserve">Разногласия по законопроекту имеют идеологический характер и основаны на концептуально различном подходе к семье: сторонники законопроекта исходят из понятия </w:t>
      </w:r>
      <w:r w:rsidR="0036668F" w:rsidRPr="00747ECB">
        <w:rPr>
          <w:rFonts w:cs="Times New Roman"/>
          <w:color w:val="000000" w:themeColor="text1"/>
          <w:sz w:val="28"/>
          <w:szCs w:val="28"/>
        </w:rPr>
        <w:t xml:space="preserve">традиционной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семьи как единого целого, подлежащего защите со стороны государства, противники исходят из т.н. </w:t>
      </w:r>
      <w:proofErr w:type="spellStart"/>
      <w:r w:rsidRPr="00747ECB">
        <w:rPr>
          <w:rFonts w:cs="Times New Roman"/>
          <w:color w:val="000000" w:themeColor="text1"/>
          <w:sz w:val="28"/>
          <w:szCs w:val="28"/>
        </w:rPr>
        <w:t>цивилистического</w:t>
      </w:r>
      <w:proofErr w:type="spellEnd"/>
      <w:r w:rsidRPr="00747ECB">
        <w:rPr>
          <w:rFonts w:cs="Times New Roman"/>
          <w:color w:val="000000" w:themeColor="text1"/>
          <w:sz w:val="28"/>
          <w:szCs w:val="28"/>
        </w:rPr>
        <w:t>, сугубо гражданско-правового подхода к семье, не воспринимая ее как социальную общность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оценивая ее как юридический ноль и указывая исключительно на необходимость «защиты </w:t>
      </w:r>
      <w:r w:rsidR="00A5434A" w:rsidRPr="00747ECB">
        <w:rPr>
          <w:rFonts w:cs="Times New Roman"/>
          <w:i/>
          <w:iCs/>
          <w:color w:val="000000" w:themeColor="text1"/>
          <w:sz w:val="28"/>
          <w:szCs w:val="28"/>
        </w:rPr>
        <w:t>личности</w:t>
      </w:r>
      <w:r w:rsidR="00A5434A" w:rsidRPr="00747ECB">
        <w:rPr>
          <w:rFonts w:cs="Times New Roman"/>
          <w:color w:val="000000" w:themeColor="text1"/>
          <w:sz w:val="28"/>
          <w:szCs w:val="28"/>
        </w:rPr>
        <w:t>» как основной задачи Семейного кодекса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 (с. 3 заключения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от 29.09.22</w:t>
      </w:r>
      <w:r w:rsidR="00444DCE" w:rsidRPr="00747ECB">
        <w:rPr>
          <w:rFonts w:cs="Times New Roman"/>
          <w:color w:val="000000" w:themeColor="text1"/>
          <w:sz w:val="28"/>
          <w:szCs w:val="28"/>
        </w:rPr>
        <w:t>)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</w:t>
      </w:r>
      <w:r w:rsidR="0036668F" w:rsidRPr="00747ECB">
        <w:rPr>
          <w:rFonts w:cs="Times New Roman"/>
          <w:color w:val="000000" w:themeColor="text1"/>
          <w:sz w:val="28"/>
          <w:szCs w:val="28"/>
        </w:rPr>
        <w:t>что следует признать глубоко ошибочной антисемейной установкой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особенно ввиду поправок в Конституцию РФ, </w:t>
      </w:r>
      <w:r w:rsidR="00956E6A" w:rsidRPr="00747ECB">
        <w:rPr>
          <w:rFonts w:cs="Times New Roman"/>
          <w:color w:val="000000" w:themeColor="text1"/>
          <w:sz w:val="28"/>
          <w:szCs w:val="28"/>
        </w:rPr>
        <w:t>требующих укрепления и защиты семьи и традиционных семейных ценностей (п. «в» ч. 1 ст. 114 Конституции РФ)</w:t>
      </w:r>
      <w:r w:rsidR="00A5434A" w:rsidRPr="00747ECB">
        <w:rPr>
          <w:rFonts w:cs="Times New Roman"/>
          <w:color w:val="000000" w:themeColor="text1"/>
          <w:sz w:val="28"/>
          <w:szCs w:val="28"/>
        </w:rPr>
        <w:t>.</w:t>
      </w:r>
    </w:p>
    <w:bookmarkEnd w:id="1"/>
    <w:p w14:paraId="1D4BC465" w14:textId="1D98BC31" w:rsidR="0036668F" w:rsidRPr="00747ECB" w:rsidRDefault="0036668F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Россия переживает демографическую катастрофу, в том числе по причине наличия в законодательстве 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положений,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дискредитирующих родителей, абсолютизирующих 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интересы детей </w:t>
      </w:r>
      <w:r w:rsidR="00444DCE" w:rsidRPr="00747ECB">
        <w:rPr>
          <w:rFonts w:cs="Times New Roman"/>
          <w:i/>
          <w:iCs/>
          <w:color w:val="000000" w:themeColor="text1"/>
          <w:sz w:val="28"/>
          <w:szCs w:val="28"/>
        </w:rPr>
        <w:t>в ущерб защите семьи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 (и в итоге – в ущерб реальному благу для детей), провоцирующих вторжение в семьи. Цель законопроекта – исправить эти концептуальные проблемы. Не будет Россия прирастать, если законодатель относится к каждому родителю как к потенциальному преступнику, за которым нужен контроль. Если мы хотим создать здоровое общество и сформировать у людей стремление к многодетным крепким семьям, законодатель обязан отразить в законе уважение к авторитету родителей и строить регулирование на презумпции их добросовестности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(если иное не установлено в предусмотренном законом порядке)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. Именно эта презумпция предложена в законопроекте как один из принципов, что, конечно, не отменяет действия иных законов и кодексов, позволяющих вмешиваться в те исключительные ситуации, когда наличествуют признаки правонарушений, и где нужна работа государственных органов. Между тем, Совет по кодификации умудрился в своем заключении выступить с разгромной и при этом абсолютно безграмотной с точки зрения аргументации критикой данного положения проекта. По мнению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Совета по кодификации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, предложенный принцип </w:t>
      </w:r>
      <w:r w:rsidR="00327F01" w:rsidRPr="00747ECB">
        <w:rPr>
          <w:rFonts w:cs="Times New Roman"/>
          <w:color w:val="000000" w:themeColor="text1"/>
          <w:sz w:val="28"/>
          <w:szCs w:val="28"/>
        </w:rPr>
        <w:t>несет угрозу. Однако игнорируется тот факт, что аналогичн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ая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презумпци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я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невиновности в уголовном праве не отменяет возможности экстре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нного реагирования при наличии признаков преступлений, и никто не предлагает отказаться от этой презумпции как угрозы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.</w:t>
      </w:r>
    </w:p>
    <w:p w14:paraId="240F74C3" w14:textId="7DBFA7C1" w:rsidR="0088621D" w:rsidRPr="00747ECB" w:rsidRDefault="0007246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Между тем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Совет по кодификации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делает в своем заключении вывод об «абсолютизации» прав родителей! Отметим, что отсутствие в законе должного уважения к правам родителей является реальной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основой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для внедрения ювенальной идеологии и ювенальных технологий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 в России</w:t>
      </w:r>
      <w:r w:rsidRPr="00747ECB">
        <w:rPr>
          <w:rFonts w:cs="Times New Roman"/>
          <w:color w:val="000000" w:themeColor="text1"/>
          <w:sz w:val="28"/>
          <w:szCs w:val="28"/>
        </w:rPr>
        <w:t>. Наши воины ведут сейчас на Украине бой с коллективным западом, который многие годы занимался уничтожением духовных ценностей и традиционного института семьи в России</w:t>
      </w:r>
      <w:r w:rsidR="00EF2C82" w:rsidRPr="00747ECB">
        <w:rPr>
          <w:rFonts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EF2C82" w:rsidRPr="00747ECB">
        <w:rPr>
          <w:rFonts w:cs="Times New Roman"/>
          <w:color w:val="000000" w:themeColor="text1"/>
          <w:sz w:val="28"/>
          <w:szCs w:val="28"/>
        </w:rPr>
        <w:t>т.ч</w:t>
      </w:r>
      <w:proofErr w:type="spellEnd"/>
      <w:r w:rsidR="00EF2C82" w:rsidRPr="00747ECB">
        <w:rPr>
          <w:rFonts w:cs="Times New Roman"/>
          <w:color w:val="000000" w:themeColor="text1"/>
          <w:sz w:val="28"/>
          <w:szCs w:val="28"/>
        </w:rPr>
        <w:t>. через насаждение антисемейных правовых норм</w:t>
      </w:r>
      <w:r w:rsidRPr="00747ECB">
        <w:rPr>
          <w:rFonts w:cs="Times New Roman"/>
          <w:color w:val="000000" w:themeColor="text1"/>
          <w:sz w:val="28"/>
          <w:szCs w:val="28"/>
        </w:rPr>
        <w:t>. Святая обязанность законодателя – помочь нашим доблестным защитникам и обеспечить им тылы, уверенность в защи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щенности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их семей. Законопроект является более чем своевременным, но </w:t>
      </w:r>
      <w:r w:rsidR="0088621D" w:rsidRPr="00747ECB">
        <w:rPr>
          <w:rFonts w:cs="Times New Roman"/>
          <w:color w:val="000000" w:themeColor="text1"/>
          <w:sz w:val="28"/>
          <w:szCs w:val="28"/>
        </w:rPr>
        <w:t xml:space="preserve">уже долго тормозится силами </w:t>
      </w:r>
      <w:r w:rsidR="0088621D" w:rsidRPr="00747ECB">
        <w:rPr>
          <w:rFonts w:cs="Times New Roman"/>
          <w:color w:val="000000" w:themeColor="text1"/>
          <w:sz w:val="28"/>
          <w:szCs w:val="28"/>
        </w:rPr>
        <w:lastRenderedPageBreak/>
        <w:t xml:space="preserve">антисемейных агентов в нашей власти, которые, вероятно, сами стали жертвой насаждения Западом в России индивидуалистической, потребительской, антисемейной повестки.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Видимо, и</w:t>
      </w:r>
      <w:r w:rsidR="0088621D" w:rsidRPr="00747ECB">
        <w:rPr>
          <w:rFonts w:cs="Times New Roman"/>
          <w:color w:val="000000" w:themeColor="text1"/>
          <w:sz w:val="28"/>
          <w:szCs w:val="28"/>
        </w:rPr>
        <w:t>менно поэтому Совет по кодификации категорически против включения в Семейный кодекс таких понятий как «брак», «родители», «семья», хотя</w:t>
      </w:r>
      <w:r w:rsidR="00EF2C82" w:rsidRPr="00747ECB">
        <w:rPr>
          <w:rFonts w:cs="Times New Roman"/>
          <w:color w:val="000000" w:themeColor="text1"/>
          <w:sz w:val="28"/>
          <w:szCs w:val="28"/>
        </w:rPr>
        <w:t xml:space="preserve">, </w:t>
      </w:r>
      <w:r w:rsidR="0088621D" w:rsidRPr="00747ECB">
        <w:rPr>
          <w:rFonts w:cs="Times New Roman"/>
          <w:color w:val="000000" w:themeColor="text1"/>
          <w:sz w:val="28"/>
          <w:szCs w:val="28"/>
        </w:rPr>
        <w:t>казалось бы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,</w:t>
      </w:r>
      <w:r w:rsidR="0088621D" w:rsidRPr="00747ECB">
        <w:rPr>
          <w:rFonts w:cs="Times New Roman"/>
          <w:color w:val="000000" w:themeColor="text1"/>
          <w:sz w:val="28"/>
          <w:szCs w:val="28"/>
        </w:rPr>
        <w:t xml:space="preserve"> что может быть естественнее для России, чем включение таких традиционных понятий в закон и реальная их защита. </w:t>
      </w:r>
    </w:p>
    <w:p w14:paraId="18B6A500" w14:textId="6EADDBBD" w:rsidR="00496E07" w:rsidRPr="00747ECB" w:rsidRDefault="0088621D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Совет по кодификации отвергает все 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предложенные в законопроекте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меры, которыми могут воспользоваться родители с тем, чтобы заранее позаботиться о ребенке на случай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 своего отсутствия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по уважительным причинам (например, служебная командировка, вахтовый метод работы, помещение в стационар для лечения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, которые сейчас нередко становятся причинами принудительного разлучения детей и родителей</w:t>
      </w:r>
      <w:r w:rsidRPr="00747ECB">
        <w:rPr>
          <w:rFonts w:cs="Times New Roman"/>
          <w:color w:val="000000" w:themeColor="text1"/>
          <w:sz w:val="28"/>
          <w:szCs w:val="28"/>
        </w:rPr>
        <w:t>): право привлекать без специального документального оформления родственников, иных лиц к участию в воспитании ребенка; право давать нотариально удостоверенное согласие на осуществление правомочий законного представителя ребенка родственнику или свойственнику; право ходатайствовать о назначении конкретного лица временным опекуном (попечителем) ребенка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 и др. По неведомым причинам Совет по кодификации называет все вышеприведенные причины (командировка и пр.) условиями для признания ребенка </w:t>
      </w:r>
      <w:r w:rsidR="00DE34D9" w:rsidRPr="00747ECB">
        <w:rPr>
          <w:rFonts w:cs="Times New Roman"/>
          <w:i/>
          <w:iCs/>
          <w:color w:val="000000" w:themeColor="text1"/>
          <w:sz w:val="28"/>
          <w:szCs w:val="28"/>
        </w:rPr>
        <w:t>утратившим</w:t>
      </w:r>
      <w:r w:rsidR="004C6C26" w:rsidRPr="00747ECB">
        <w:rPr>
          <w:rFonts w:cs="Times New Roman"/>
          <w:i/>
          <w:iCs/>
          <w:color w:val="000000" w:themeColor="text1"/>
          <w:sz w:val="28"/>
          <w:szCs w:val="28"/>
        </w:rPr>
        <w:t xml:space="preserve"> попечени</w:t>
      </w:r>
      <w:r w:rsidR="00DE34D9" w:rsidRPr="00747ECB">
        <w:rPr>
          <w:rFonts w:cs="Times New Roman"/>
          <w:i/>
          <w:iCs/>
          <w:color w:val="000000" w:themeColor="text1"/>
          <w:sz w:val="28"/>
          <w:szCs w:val="28"/>
        </w:rPr>
        <w:t>е</w:t>
      </w:r>
      <w:r w:rsidR="004C6C26" w:rsidRPr="00747ECB">
        <w:rPr>
          <w:rFonts w:cs="Times New Roman"/>
          <w:i/>
          <w:iCs/>
          <w:color w:val="000000" w:themeColor="text1"/>
          <w:sz w:val="28"/>
          <w:szCs w:val="28"/>
        </w:rPr>
        <w:t xml:space="preserve"> родителей и подлежащим устройству к третьим лицам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! (с. 19 заключения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от 29.09.2022 г.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).</w:t>
      </w:r>
    </w:p>
    <w:p w14:paraId="55AC8CEE" w14:textId="23CEC9BF" w:rsidR="004C6C26" w:rsidRPr="00747ECB" w:rsidRDefault="004C6C26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>С таким подходом абсолютно невозможно согласиться, он исходит и</w:t>
      </w:r>
      <w:r w:rsidR="00DE34D9" w:rsidRPr="00747ECB">
        <w:rPr>
          <w:rFonts w:cs="Times New Roman"/>
          <w:color w:val="000000" w:themeColor="text1"/>
          <w:sz w:val="28"/>
          <w:szCs w:val="28"/>
        </w:rPr>
        <w:t>з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того, что любое отсутствие родителя рядом с ребенком означает присвоение ребенку статуса «государственного». </w:t>
      </w:r>
    </w:p>
    <w:p w14:paraId="4F1E6A12" w14:textId="5A98F802" w:rsidR="00DE34D9" w:rsidRPr="00747ECB" w:rsidRDefault="0091782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>Д</w:t>
      </w:r>
      <w:r w:rsidR="00DE34D9" w:rsidRPr="00747ECB">
        <w:rPr>
          <w:rFonts w:cs="Times New Roman"/>
          <w:color w:val="000000" w:themeColor="text1"/>
          <w:sz w:val="28"/>
          <w:szCs w:val="28"/>
        </w:rPr>
        <w:t xml:space="preserve">ругие претензии Совета по кодификации связаны с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нежеланием проанализировать детали законопроекта, которые стали причиной ошибочных выводов (в частности, абсолютно проигнорирована возможность защиты детей в экстренных, угрожающих жизни ситуациях, предусмотренная подп. 6 п. 1 ст. 79.2 проекта, но позволяющая при этом сохранить семью, через назначение временных мер защиты ребенка, в отличие от ныне действующих норм Семейного кодекса, требующих автоматически подачу иска об ограничении (лишении) родительских прав при отобрании детей в угрожающих ситуациях, вне зависимости от вины родителей). </w:t>
      </w:r>
    </w:p>
    <w:p w14:paraId="396F593E" w14:textId="482E3D53" w:rsidR="00917829" w:rsidRDefault="0091782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В </w:t>
      </w:r>
      <w:r w:rsidR="00FF4416" w:rsidRPr="00747ECB">
        <w:rPr>
          <w:rFonts w:cs="Times New Roman"/>
          <w:color w:val="000000" w:themeColor="text1"/>
          <w:sz w:val="28"/>
          <w:szCs w:val="28"/>
        </w:rPr>
        <w:t>заключении Совета по кодификации (от 27.10.21 г.) сказано, что Концепция законопроекта основана на введении “абстрактного понятия «семь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»”, и что «семья </w:t>
      </w:r>
      <w:r w:rsidR="00AD2588">
        <w:rPr>
          <w:rFonts w:cs="Times New Roman"/>
          <w:color w:val="000000" w:themeColor="text1"/>
          <w:sz w:val="28"/>
          <w:szCs w:val="28"/>
        </w:rPr>
        <w:t xml:space="preserve">- 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это не субъект права, способный принимать юридически значимые решения». Пожалуй, этих цитат достаточно, чтобы понять идеологический подход, на котором основана вся критика законопроекта Советом по кодификации. Для противников законопроекта семья – это «абстракция», 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а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для его авторов и для подавляющего большинства населения – семья – это не абстракция, а то, ради чего люди живут, то, за, что они готовы воевать во всех смыслах слова. По неведомым причинам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,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Совет по </w:t>
      </w:r>
      <w:r w:rsidR="00FF4416" w:rsidRPr="00747ECB">
        <w:rPr>
          <w:rFonts w:cs="Times New Roman"/>
          <w:color w:val="000000" w:themeColor="text1"/>
          <w:sz w:val="28"/>
          <w:szCs w:val="28"/>
        </w:rPr>
        <w:lastRenderedPageBreak/>
        <w:t xml:space="preserve">кодификации игнорирует, что в правовом поле действуют и иные общности, которые не являются в сугубо </w:t>
      </w:r>
      <w:proofErr w:type="spellStart"/>
      <w:r w:rsidR="00FF4416" w:rsidRPr="00747ECB">
        <w:rPr>
          <w:rFonts w:cs="Times New Roman"/>
          <w:color w:val="000000" w:themeColor="text1"/>
          <w:sz w:val="28"/>
          <w:szCs w:val="28"/>
        </w:rPr>
        <w:t>цивилистическом</w:t>
      </w:r>
      <w:proofErr w:type="spellEnd"/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ключе «юридическими» и «физическими лицами», но именно такая общность как «семья» (произвольное вмешательство в дела которой не допустимы и по действующей ст. 1 Семейного кодекса) не признается членами Совета. </w:t>
      </w:r>
    </w:p>
    <w:p w14:paraId="2E67CBFB" w14:textId="5B918004" w:rsidR="00747ECB" w:rsidRPr="00747ECB" w:rsidRDefault="00747ECB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Стоит отметить, что глава Совета по кодификации П.В. Крашенинников уже не раз был замечен в активном продвижении антисемейных поправок в законы, которые законодателям даже приходилось исправлять после мощнейшего общественного протеста, вызванного действиями П. Крашенинникова. </w:t>
      </w:r>
    </w:p>
    <w:p w14:paraId="36BD0DFE" w14:textId="2B0F035E" w:rsidR="00FF4416" w:rsidRPr="00747ECB" w:rsidRDefault="00F21FA2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Несомненно, в общественной дискуссии могут встречаться разные точки зрения, но проблема заключается в том, что Совет по кодификации и совершенствованию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гражданского законодательства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по факту формирует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идеологию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законодательной деятельности</w:t>
      </w:r>
      <w:r w:rsidR="00747ECB">
        <w:rPr>
          <w:rFonts w:cs="Times New Roman"/>
          <w:color w:val="000000" w:themeColor="text1"/>
          <w:sz w:val="28"/>
          <w:szCs w:val="28"/>
        </w:rPr>
        <w:t xml:space="preserve"> для всей страны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, в том числе в </w:t>
      </w:r>
      <w:r w:rsidR="002E4E6F" w:rsidRPr="00747ECB">
        <w:rPr>
          <w:rFonts w:cs="Times New Roman"/>
          <w:color w:val="000000" w:themeColor="text1"/>
          <w:sz w:val="28"/>
          <w:szCs w:val="28"/>
        </w:rPr>
        <w:t>области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семейного права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, при том, что отвергает базовые понятия семейного права и относится к этой сфере как к рынку, на котором важна защита только индивидов со статусом физлиц. Такой идеологический </w:t>
      </w:r>
      <w:r w:rsidR="00747ECB">
        <w:rPr>
          <w:rFonts w:cs="Times New Roman"/>
          <w:color w:val="000000" w:themeColor="text1"/>
          <w:sz w:val="28"/>
          <w:szCs w:val="28"/>
        </w:rPr>
        <w:t xml:space="preserve">подход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создает реальную угрозу национальной безопасности страны, поскольку крепкая семья и </w:t>
      </w:r>
      <w:proofErr w:type="spellStart"/>
      <w:r w:rsidRPr="00747ECB">
        <w:rPr>
          <w:rFonts w:cs="Times New Roman"/>
          <w:color w:val="000000" w:themeColor="text1"/>
          <w:sz w:val="28"/>
          <w:szCs w:val="28"/>
        </w:rPr>
        <w:t>просемейное</w:t>
      </w:r>
      <w:proofErr w:type="spellEnd"/>
      <w:r w:rsidRPr="00747ECB">
        <w:rPr>
          <w:rFonts w:cs="Times New Roman"/>
          <w:color w:val="000000" w:themeColor="text1"/>
          <w:sz w:val="28"/>
          <w:szCs w:val="28"/>
        </w:rPr>
        <w:t xml:space="preserve"> правовое регулирование </w:t>
      </w:r>
      <w:r w:rsidR="00747ECB">
        <w:rPr>
          <w:rFonts w:cs="Times New Roman"/>
          <w:color w:val="000000" w:themeColor="text1"/>
          <w:sz w:val="28"/>
          <w:szCs w:val="28"/>
        </w:rPr>
        <w:t xml:space="preserve">- </w:t>
      </w:r>
      <w:r w:rsidRPr="00747ECB">
        <w:rPr>
          <w:rFonts w:cs="Times New Roman"/>
          <w:color w:val="000000" w:themeColor="text1"/>
          <w:sz w:val="28"/>
          <w:szCs w:val="28"/>
        </w:rPr>
        <w:t>это основа суверени</w:t>
      </w:r>
      <w:r w:rsidR="002E4E6F" w:rsidRPr="00747ECB">
        <w:rPr>
          <w:rFonts w:cs="Times New Roman"/>
          <w:color w:val="000000" w:themeColor="text1"/>
          <w:sz w:val="28"/>
          <w:szCs w:val="28"/>
        </w:rPr>
        <w:t>те</w:t>
      </w:r>
      <w:r w:rsidRPr="00747ECB">
        <w:rPr>
          <w:rFonts w:cs="Times New Roman"/>
          <w:color w:val="000000" w:themeColor="text1"/>
          <w:sz w:val="28"/>
          <w:szCs w:val="28"/>
        </w:rPr>
        <w:t>та</w:t>
      </w:r>
      <w:r w:rsidR="002E4E6F" w:rsidRPr="00747ECB">
        <w:rPr>
          <w:rFonts w:cs="Times New Roman"/>
          <w:color w:val="000000" w:themeColor="text1"/>
          <w:sz w:val="28"/>
          <w:szCs w:val="28"/>
        </w:rPr>
        <w:t xml:space="preserve"> государства, залог его благополучного развития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0EC2CD4D" w14:textId="1ED3E10A" w:rsidR="002E4E6F" w:rsidRPr="00747ECB" w:rsidRDefault="002E4E6F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Стратегии национальной безопасности (утв. Указом Президента РФ от 02.07.2021 г. № 400) прямо сказано, что «крепкая семья» относится «к традиционным российским духовно-нравственным ценностям», что «укрепление института семьи, сохранение традиционных семейных ценностей» является одной из задач. </w:t>
      </w:r>
    </w:p>
    <w:p w14:paraId="4104BFA1" w14:textId="455085C8" w:rsidR="002E4E6F" w:rsidRPr="009630E4" w:rsidRDefault="006F1F54" w:rsidP="00EF2C82">
      <w:pPr>
        <w:pStyle w:val="s12"/>
        <w:spacing w:before="120" w:after="120"/>
        <w:ind w:firstLine="720"/>
        <w:jc w:val="both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3" w:name="_Hlk118382866"/>
      <w:r>
        <w:rPr>
          <w:rFonts w:cs="Times New Roman"/>
          <w:b/>
          <w:bCs/>
          <w:color w:val="000000" w:themeColor="text1"/>
          <w:sz w:val="28"/>
          <w:szCs w:val="28"/>
        </w:rPr>
        <w:t>Прошу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Вас поддержать </w:t>
      </w:r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>з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>аконопроект № 157281-8 «О внесении изменений в Семейный кодекс Российской Федерации и отдельные законодательные акты Российской Федерации»</w:t>
      </w:r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, подготовленный в результате многолетней работы </w:t>
      </w:r>
      <w:proofErr w:type="spellStart"/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>просемейных</w:t>
      </w:r>
      <w:proofErr w:type="spellEnd"/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организаций и представителей власти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>.</w:t>
      </w:r>
    </w:p>
    <w:bookmarkEnd w:id="3"/>
    <w:p w14:paraId="4C1F9660" w14:textId="77777777" w:rsidR="00496E07" w:rsidRPr="009630E4" w:rsidRDefault="00496E07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C18751" w14:textId="77777777" w:rsidR="00A95C1C" w:rsidRPr="00747ECB" w:rsidRDefault="00A95C1C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C1C" w:rsidRPr="00747E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23DE" w14:textId="77777777" w:rsidR="001C3824" w:rsidRDefault="001C3824" w:rsidP="00747ECB">
      <w:pPr>
        <w:spacing w:after="0" w:line="240" w:lineRule="auto"/>
      </w:pPr>
      <w:r>
        <w:separator/>
      </w:r>
    </w:p>
  </w:endnote>
  <w:endnote w:type="continuationSeparator" w:id="0">
    <w:p w14:paraId="68B0FC82" w14:textId="77777777" w:rsidR="001C3824" w:rsidRDefault="001C3824" w:rsidP="007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851431"/>
      <w:docPartObj>
        <w:docPartGallery w:val="Page Numbers (Bottom of Page)"/>
        <w:docPartUnique/>
      </w:docPartObj>
    </w:sdtPr>
    <w:sdtEndPr/>
    <w:sdtContent>
      <w:p w14:paraId="32E9E869" w14:textId="50C97046" w:rsidR="00747ECB" w:rsidRDefault="00747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54">
          <w:rPr>
            <w:noProof/>
          </w:rPr>
          <w:t>2</w:t>
        </w:r>
        <w:r>
          <w:fldChar w:fldCharType="end"/>
        </w:r>
      </w:p>
    </w:sdtContent>
  </w:sdt>
  <w:p w14:paraId="03503F4C" w14:textId="77777777" w:rsidR="00747ECB" w:rsidRDefault="00747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65C5" w14:textId="77777777" w:rsidR="001C3824" w:rsidRDefault="001C3824" w:rsidP="00747ECB">
      <w:pPr>
        <w:spacing w:after="0" w:line="240" w:lineRule="auto"/>
      </w:pPr>
      <w:r>
        <w:separator/>
      </w:r>
    </w:p>
  </w:footnote>
  <w:footnote w:type="continuationSeparator" w:id="0">
    <w:p w14:paraId="6015CBD5" w14:textId="77777777" w:rsidR="001C3824" w:rsidRDefault="001C3824" w:rsidP="0074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1"/>
    <w:rsid w:val="00072469"/>
    <w:rsid w:val="001C3824"/>
    <w:rsid w:val="00210083"/>
    <w:rsid w:val="002E4E6F"/>
    <w:rsid w:val="00327F01"/>
    <w:rsid w:val="0036668F"/>
    <w:rsid w:val="00444DCE"/>
    <w:rsid w:val="00473A08"/>
    <w:rsid w:val="00496E07"/>
    <w:rsid w:val="004C6C26"/>
    <w:rsid w:val="004D0614"/>
    <w:rsid w:val="006F1F54"/>
    <w:rsid w:val="00747ECB"/>
    <w:rsid w:val="0088621D"/>
    <w:rsid w:val="00917829"/>
    <w:rsid w:val="009354FA"/>
    <w:rsid w:val="00956E6A"/>
    <w:rsid w:val="009630E4"/>
    <w:rsid w:val="00A5434A"/>
    <w:rsid w:val="00A95C1C"/>
    <w:rsid w:val="00AD2588"/>
    <w:rsid w:val="00AD38B1"/>
    <w:rsid w:val="00AF1104"/>
    <w:rsid w:val="00DE34D9"/>
    <w:rsid w:val="00E4272F"/>
    <w:rsid w:val="00EF2C82"/>
    <w:rsid w:val="00F21FA2"/>
    <w:rsid w:val="00F35DD7"/>
    <w:rsid w:val="00F83F5B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F6A"/>
  <w15:chartTrackingRefBased/>
  <w15:docId w15:val="{71A0E4DF-C185-4B1A-8343-3DA3A6D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12"/>
    <w:rsid w:val="00496E0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basedOn w:val="a0"/>
    <w:rsid w:val="00496E07"/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ECB"/>
  </w:style>
  <w:style w:type="paragraph" w:styleId="a5">
    <w:name w:val="footer"/>
    <w:basedOn w:val="a"/>
    <w:link w:val="a6"/>
    <w:uiPriority w:val="99"/>
    <w:unhideWhenUsed/>
    <w:rsid w:val="007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Денис</cp:lastModifiedBy>
  <cp:revision>10</cp:revision>
  <dcterms:created xsi:type="dcterms:W3CDTF">2022-11-02T10:56:00Z</dcterms:created>
  <dcterms:modified xsi:type="dcterms:W3CDTF">2022-11-04T12:33:00Z</dcterms:modified>
</cp:coreProperties>
</file>