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77A2" w14:textId="77777777" w:rsidR="00D75FCA" w:rsidRDefault="00D75FCA" w:rsidP="00D75FCA">
      <w:pPr>
        <w:jc w:val="right"/>
      </w:pPr>
    </w:p>
    <w:tbl>
      <w:tblPr>
        <w:tblStyle w:val="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0777F7" w:rsidRPr="000777F7" w14:paraId="6E42F407" w14:textId="77777777" w:rsidTr="000777F7">
        <w:tc>
          <w:tcPr>
            <w:tcW w:w="5234" w:type="dxa"/>
          </w:tcPr>
          <w:p w14:paraId="45AAE52A" w14:textId="77777777" w:rsidR="000777F7" w:rsidRPr="000777F7" w:rsidRDefault="000777F7" w:rsidP="000777F7">
            <w:pPr>
              <w:textAlignment w:val="baseline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14:paraId="03A14867" w14:textId="77777777" w:rsidR="003734F7" w:rsidRPr="003734F7" w:rsidRDefault="003734F7" w:rsidP="003734F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734F7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Генеральному прокурору</w:t>
            </w:r>
          </w:p>
          <w:p w14:paraId="5D6347AC" w14:textId="77777777" w:rsidR="003734F7" w:rsidRPr="003734F7" w:rsidRDefault="003734F7" w:rsidP="003734F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734F7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Российской Федерации</w:t>
            </w:r>
          </w:p>
          <w:p w14:paraId="44C16A6D" w14:textId="77777777" w:rsidR="003734F7" w:rsidRPr="003734F7" w:rsidRDefault="003734F7" w:rsidP="003734F7">
            <w:pPr>
              <w:textAlignment w:val="baseline"/>
              <w:rPr>
                <w:rFonts w:ascii="Times New Roman" w:eastAsia="Times New Roman" w:hAnsi="Times New Roman"/>
                <w:bCs/>
                <w:i/>
                <w:color w:val="FF0000"/>
                <w:sz w:val="28"/>
                <w:szCs w:val="28"/>
                <w:bdr w:val="none" w:sz="0" w:space="0" w:color="auto" w:frame="1"/>
              </w:rPr>
            </w:pPr>
            <w:r w:rsidRPr="003734F7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И.В. Краснову </w:t>
            </w:r>
          </w:p>
          <w:p w14:paraId="2D37AFA8" w14:textId="77777777" w:rsidR="000777F7" w:rsidRPr="000777F7" w:rsidRDefault="000777F7" w:rsidP="000777F7">
            <w:pPr>
              <w:textAlignment w:val="baseline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14:paraId="716271AD" w14:textId="77777777" w:rsidR="000777F7" w:rsidRDefault="000777F7" w:rsidP="000777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ОТ: ФИО, действующего в интересах несовершеннолетнего_______(ФИО, г.р.)</w:t>
            </w:r>
          </w:p>
          <w:p w14:paraId="68AFFB19" w14:textId="77777777" w:rsidR="000777F7" w:rsidRDefault="000777F7" w:rsidP="000777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адрес, электронная почта, телефон</w:t>
            </w:r>
          </w:p>
          <w:p w14:paraId="1B06C868" w14:textId="4C2B246C" w:rsidR="000777F7" w:rsidRPr="000777F7" w:rsidRDefault="000777F7" w:rsidP="000777F7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– ОТ КОЛЛЕКТИВА РОДИТЕЛЕЙ</w:t>
            </w:r>
            <w:r w:rsidRPr="000777F7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</w:tbl>
    <w:p w14:paraId="19989DDE" w14:textId="77777777" w:rsidR="000777F7" w:rsidRPr="000777F7" w:rsidRDefault="000777F7" w:rsidP="000777F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029CCE" w14:textId="77777777" w:rsidR="000777F7" w:rsidRDefault="000777F7" w:rsidP="000777F7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A269C9" w14:textId="77777777" w:rsidR="003734F7" w:rsidRPr="003734F7" w:rsidRDefault="003734F7" w:rsidP="003734F7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34F7">
        <w:rPr>
          <w:rFonts w:ascii="Times New Roman" w:eastAsia="Calibri" w:hAnsi="Times New Roman" w:cs="Times New Roman"/>
          <w:sz w:val="28"/>
          <w:szCs w:val="28"/>
        </w:rPr>
        <w:t>Уважаемый Игорь Викторович!</w:t>
      </w:r>
    </w:p>
    <w:p w14:paraId="0EED01BA" w14:textId="248E215B" w:rsidR="000777F7" w:rsidRPr="000777F7" w:rsidRDefault="000777F7" w:rsidP="000777F7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D25E1F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71C2D9" w14:textId="36FEF146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Я____ФИО, являюсь законным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представителем_____ФИО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г.р., или Мы, коллектив родителей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учеников_______ГБОУ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или города/населенного пункта_______________</w:t>
      </w:r>
      <w:r w:rsidRPr="000777F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4CD4C7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В период с 23.01.2023 года, родители (законные представители), а также педагогические работники и вся активная общественность, были крайне возмущены онлайн выступлением исполнителя нецензурных и аморальных песен Егора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Крида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(Егора Николаевича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Булаткина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, 25.06.1994 г.р.,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урож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>, г. Пенза</w:t>
      </w:r>
      <w:r w:rsidRPr="000777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</w:p>
    <w:p w14:paraId="628B96E1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на школьных уроках «Разговоры о важном» (</w:t>
      </w:r>
      <w:hyperlink r:id="rId4" w:history="1">
        <w:r w:rsidRPr="000777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https://yandex.ru/search/?text=егор+крид+провел+урок+на+разговорах+о+важном+&amp;lr=2&amp;clid=2313446-106</w:t>
        </w:r>
      </w:hyperlink>
      <w:r w:rsidRPr="000777F7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028259C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Причем инициатива приглашения «популярного молодежного исполнителя» исходила от должностных лиц администрации Президента Российской Федерации и поддержана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14:paraId="3F378C6B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Между тем, публичная деятельность указанного гражданина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Булаткина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Е.Н., называющего себя «певцом» или «российским рэпером» является возмутительной и неприемлемой для публичного распространения пропагандой секса среди несовершеннолетних детей и молодежи, запрещенных азартных игр, аморального и антиобщественного поведения, внушения презрения к своей стране, своей Родине.</w:t>
      </w:r>
    </w:p>
    <w:p w14:paraId="5112A7EE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Невозможно мириться со всяческим поощрением и тем более- публичным распространением результатов антиобщественной деятельности Егора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Крида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среди молодежи и детей.</w:t>
      </w:r>
    </w:p>
    <w:p w14:paraId="53C1451A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Вот примеры его «творчества»: «</w:t>
      </w:r>
      <w:r w:rsidRPr="000777F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«Пошла ты»: «Но извини, я на других теперь залезаю; Я говорю тебе, пошла ты нах*й дорогая. Пошла ты нах*й, сука под словом любовь! Я бы разбил тебе еб*</w:t>
      </w:r>
      <w:proofErr w:type="spellStart"/>
      <w:r w:rsidRPr="000777F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ло</w:t>
      </w:r>
      <w:proofErr w:type="spellEnd"/>
      <w:r w:rsidRPr="000777F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в кровь. Пошла ты нах*й, пошла ты на*уй, пошла ты нах*й! И улечу от сюда нах*р на другую планету. И легче быть геем, чем быть с такой как ты! Предлагаешь секс?! Я лучше </w:t>
      </w:r>
      <w:proofErr w:type="spellStart"/>
      <w:r w:rsidRPr="000777F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тр</w:t>
      </w:r>
      <w:proofErr w:type="spellEnd"/>
      <w:r w:rsidRPr="000777F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*хну свою руку.»</w:t>
      </w:r>
    </w:p>
    <w:p w14:paraId="3884E903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777F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«Потрачу»: «В этой малышке столько секса (***) меня бес попутал, Меня так манит, как кусаешь мои губы грубо. Но ты, самый крепкий мой алкоголь. Выпиваю, запиваю тобой и мы выезжаем домой.»</w:t>
      </w:r>
    </w:p>
    <w:p w14:paraId="5DEBE783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«На*уй все ваши заслуги (на*уй), Ведь мы шагаем по кругу (</w:t>
      </w:r>
      <w:proofErr w:type="spellStart"/>
      <w:r w:rsidRPr="000777F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go</w:t>
      </w:r>
      <w:proofErr w:type="spellEnd"/>
      <w:r w:rsidRPr="000777F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), Я кое-что знаю о суках (что), Ведь жизнь - это та ещё с*ка (с*ка). Нас путают фильмы, путают книги, Будто бы финиш будет красивым. Будто всех ждёт счастливый конец, Но мы же в России - тут счастливых нет (нет)».</w:t>
      </w:r>
    </w:p>
    <w:p w14:paraId="3E1D7B1C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>Вот такие «произведения» прямо сейчас слушают миллионы российских детей, благодаря внедрению</w:t>
      </w:r>
      <w:bookmarkStart w:id="0" w:name="_Hlk125450398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Е.Н.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Булаткина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в федеральный школьный проект «Разговоров о важном»</w:t>
      </w:r>
      <w:bookmarkEnd w:id="0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, которое инициировали и поддержали должностные лица администрации Президента РФ и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РФ,.</w:t>
      </w:r>
    </w:p>
    <w:p w14:paraId="0C08B7F1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 xml:space="preserve">Считаем абсолютно неприемлемым указанные действия должностных лиц государственных органов исполнительной власти по следующим основаниям.  </w:t>
      </w:r>
    </w:p>
    <w:p w14:paraId="45855910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77F7">
        <w:rPr>
          <w:rFonts w:ascii="Times New Roman" w:eastAsia="Calibri" w:hAnsi="Times New Roman" w:cs="Times New Roman"/>
          <w:sz w:val="28"/>
          <w:szCs w:val="28"/>
        </w:rPr>
        <w:tab/>
        <w:t>Частью 1 статьи 38 Конституции РФ провозглашено, что материнство и детство, семья находятся под защитой государства.</w:t>
      </w:r>
    </w:p>
    <w:p w14:paraId="27B6A3B7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>Положениями статьи 4 Федерального закона от 24.07.1998 N 124-ФЗ "Об основных гарантиях прав ребенка в Российской Федерации" регламентировано, что «Целями государственной политики в интересах детей являются: ..содействие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 защита детей от факторов, негативно влияющих на их физическое, интеллектуальное, психическое, духовное и нравственное развитие.</w:t>
      </w:r>
    </w:p>
    <w:p w14:paraId="24B36259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Государственная политика в интересах детей является приоритетной и основана на следующих принципах: поддержка семьи в целях обеспечения обучения, воспитания, отдыха и оздоровления детей, защиты их прав, подготовки их к полноценной жизни в обществе; ответственность юридических лиц, должностных лиц, граждан за нарушение прав и законных интересов ребенка, причинение ему вреда».</w:t>
      </w:r>
    </w:p>
    <w:p w14:paraId="10D0B305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Мы считаем, что следует незамедлительно принять все возможные меры для привлечения к установленной законом ответственности должностных лиц органов исполнительной власти, ответственных за внедрение антиобщественного деятеля </w:t>
      </w:r>
      <w:bookmarkStart w:id="1" w:name="_Hlk125455963"/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Булаткина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Е.Н. </w:t>
      </w:r>
      <w:bookmarkEnd w:id="1"/>
      <w:r w:rsidRPr="000777F7">
        <w:rPr>
          <w:rFonts w:ascii="Times New Roman" w:eastAsia="Calibri" w:hAnsi="Times New Roman" w:cs="Times New Roman"/>
          <w:sz w:val="28"/>
          <w:szCs w:val="28"/>
        </w:rPr>
        <w:t>в федеральный школьный проект «Разговоров о важном», а также -для прекращения деятельности указанного исполнителя на территории Российской Федерации.</w:t>
      </w:r>
    </w:p>
    <w:p w14:paraId="3170939E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В Стратегии национальной безопасности (утв. Указом Президента от 31.12.15 N 683) прямо говорится о том, что поддержка традиционных российских духовных ценностей является ключевой задачей обеспечения национальной безопасности (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ст.ст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. 76, 78), те же цели провозглашены и Указом Президента Российской Федерации от 09.11.2022 № 809 "Об </w:t>
      </w:r>
      <w:r w:rsidRPr="000777F7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утверждении Основ государственной политики по сохранению и укреплению традиционных российских духовно-нравственных ценностей".</w:t>
      </w:r>
    </w:p>
    <w:p w14:paraId="46DBF535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>Согласно пунктам 4,7 части 2 статьи 5 Федерального закона от 29.12.2010 N 436-ФЗ "О защите детей от информации, причиняющей вред их здоровью и развитию" к информации, запрещенной для распространения среди детей, относится информация: отрицающая семейные ценности, пропагандирующая нетрадиционные сексуальные отношения и формирующая неуважение к родителям и (или) другим членам семьи; содержащая информацию порнографического характера.</w:t>
      </w:r>
    </w:p>
    <w:p w14:paraId="7F5ABFCD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 xml:space="preserve"> Частью 1 статьи 11 настоящего Федерального закона предусмотрено, что оборот информационной продукции, содержащей информацию, предусмотренную частью 2 статьи 5 настоящего Федерального закона, не допускается, за исключением случаев, предусмотренных настоящим Федеральным законом.</w:t>
      </w:r>
    </w:p>
    <w:p w14:paraId="577D1B99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 xml:space="preserve">В силу ч. 1 ст. 14 Федерального закона от 24.07.1998 N 124-ФЗ "Об основных гарантиях прав ребенка в Российской Федерации" «Органы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развитию…, в том числе от информации порнографического характера, от информации, пропагандирующей нетрадиционные сексуальные отношения …, антиобщественное поведение». </w:t>
      </w:r>
    </w:p>
    <w:p w14:paraId="7598ADCC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>Статьей 4 Закона РФ от 27.12.1991 N 2124-1 "О средствах массовой информации" запрещено использование средств массовой информации для распространения материалов, пропагандирующих порнографию.</w:t>
      </w:r>
    </w:p>
    <w:p w14:paraId="7D50568E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>Согласно определению, содержащемуся в ч.8 ст. 2  Федерального закона от 29.12.2010 N 436-ФЗ "О защите детей от информации, причиняющей вред их здоровью и развитию" «Информация порнографического характера — информация, представляемая в виде натуралистических изображений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животного».</w:t>
      </w:r>
    </w:p>
    <w:p w14:paraId="0E1571B6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Секспросвет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среди детей нарушает многочисленные конституционные права граждан, в частности: право на свободу вероисповедания и право иметь свои убеждения и действовать в соответствии с ними (ст. 28 Конституции РФ). Многие верующие (и не только) граждане считают неприемлемыми для духовного развития ребенка разговоры о сексе в любых интерпретациях, тем более, в романе речь идет о сексуальных извращениях.</w:t>
      </w:r>
    </w:p>
    <w:p w14:paraId="67B80AC9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ч. 1 ст. 44 ФЗ РФ от 29 декабря 2012 г. No 273-ФЗ «Об образовании в РФ»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</w:t>
      </w:r>
    </w:p>
    <w:p w14:paraId="1A82BFA7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>В п. 1 ст. 64 Семейного кодекса РФ сказано: «Защита прав и интересов детей возлагается на их родителей».</w:t>
      </w:r>
    </w:p>
    <w:p w14:paraId="24FF1C19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Исключительно родителям принадлежит право выбрать форму, время и объем информации о половом созревании ребенка. Даже в доверительной беседе с родителями дети испытывают неловкость. Обсуждение интимных сфер человеческого организма публично вызовет естественный для адекватного человека стыд и отвращение.</w:t>
      </w:r>
    </w:p>
    <w:p w14:paraId="69E5A7EC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 xml:space="preserve">«Половое просвещение» ребенка ведет не только к его ранней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сексуализации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>, но препятствует полноценному духовному и интеллектуальному развитию и является формой психического насилия над ребенком.</w:t>
      </w:r>
    </w:p>
    <w:p w14:paraId="2A67F575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Секспросвет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для детей ведет к разрушению традиционных для России духовных ценностей, традиционного института семьи, который предполагает добрачное целомудрие как высокий уровень нравственного идеала. </w:t>
      </w:r>
    </w:p>
    <w:p w14:paraId="7140527B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Тогда как публичные выступления «популярного молодежного певца» Егора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Крида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(гр-на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Булаткина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Е.Н.) направлены на отказ от традиционных человеческих ценностей, формирование у детей установок, характерных для маргинальных людей, отказавшихся от нормального образа жизни и занимающихся асоциальной деятельностью,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расчеловечевание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и крайний цинизм.</w:t>
      </w:r>
    </w:p>
    <w:p w14:paraId="4BA935BD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Со стороны должностных лиц государственных органов, которые вместо принятия мер для запрета публичной деятельности Егора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Крида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>, популяризируют и навязывают ее школьникам, сопряжено с нарушениями прав детей:</w:t>
      </w:r>
    </w:p>
    <w:p w14:paraId="357F73A5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1) права ребёнка на обеспечение государством нравственности ребёнка (пункт 3 статьи 14 Федерального закона от 24.07.1998 № 124-ФЗ «Об основных гарантиях прав ребёнка в Российской Федерации»);</w:t>
      </w:r>
    </w:p>
    <w:p w14:paraId="75844E90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2) права ребёнка на гарантирование и обеспечение государством его подготовки к полноценной жизни в обществе и воспитания в нём высоких нравственных качеств (является производным от нормы преамбулы Федерального закона от 24.07.1998 № 124-ФЗ «Об основных гарантиях прав ребёнка в Российской Федерации»);</w:t>
      </w:r>
    </w:p>
    <w:p w14:paraId="6FC6F168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3) права ребёнка на гарантирование и обеспечение государством содействия его физическому, интеллектуальному, психическому, духовному и нравственному развитию, а равно право ребёнка на защиту от факторов, негативно влияющих на его физическое, интеллектуальное, психическое, духовное и нравственное развитие (пункт 1 статьи 4 и статья 14 Федерального закона от 24.07.1998 № 124-ФЗ «Об основных гарантиях прав ребёнка в Российской Федерации», статьи 1, 3, 5 и др. Федерального закона от 29.12.2010 № 436-ФЗ «О защите детей от информации, причиняющей вред их здоровью и развитию»);</w:t>
      </w:r>
    </w:p>
    <w:p w14:paraId="3E280FCD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4) права ребёнка воспитываться в семье, воспитываться своими родителями, во взаимосвязи с его правом на обеспечение и защиту его родителями его прав и законных интересов (пункт 2 статьи 54, пункт 1 статьи 56 Семейного кодекса Российской Федерации), с учётом признания, что ребёнку для полного и гармоничного развития его личности необходимо расти </w:t>
      </w:r>
      <w:r w:rsidRPr="000777F7">
        <w:rPr>
          <w:rFonts w:ascii="Times New Roman" w:eastAsia="Calibri" w:hAnsi="Times New Roman" w:cs="Times New Roman"/>
          <w:sz w:val="28"/>
          <w:szCs w:val="28"/>
        </w:rPr>
        <w:lastRenderedPageBreak/>
        <w:t>в семейном окружении, в атмосфере счастья, любви и понимания (преамбула Международной Конвенции о правах ребёнка от 20.11.1989);</w:t>
      </w:r>
    </w:p>
    <w:p w14:paraId="21F31067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5) свободы вероисповедания ребёнка, его право на свободный мировоззренческий выбор, на свои собственные взгляды и мнение (статьи 18 и 19 Всеобщей декларации прав человека от 10.12.1948; статья 18 и часть 1 статьи 19 Международного пакта о гражданских и политических правах от 16.12.1966; статья 5 Конвенции о борьбе с дискриминацией в области образования от 14.12.1960; часть 1 статьи 12, части 1 статьи 13, части 1 и 3 статьи 14 Международной Конвенции о правах ребёнка от 20.11.1989; статья 28 Конституции Российской Федерации; статья 3 и пункт 1 статьи 5 Федерального закона от 26.09.1997 № 125-ФЗ «О свободе совести и о религиозных объединениях»), во взаимосвязи с правом на светскость (на гарантирование и обеспечение светскости) образования в государственных, муниципальных организациях, осуществляющих образовательную деятельность (является производным нормы пункта 6 части 1 статьи 3 Федерального закона от 29.12.2012 № 273-ФЗ «Об образовании в Российской Федерации»);</w:t>
      </w:r>
    </w:p>
    <w:p w14:paraId="04C90C99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6) свободы выбора ребёнка в получении образования согласно его склонностям и потребностям (пункт 7 части 1 статьи 3 Федерального закона от 29.12.2012 № 273-ФЗ «Об образовании в Российской Федерации») во взаимосвязи с императивом защиты и развития этнокультурных особенностей и традиций народов Российской Федерации в условиях многонационального государства (пункт 4 части 1 статьи 3 Федерального закона от 29.12.2012 № 273-ФЗ «Об образовании в Российской Федерации»);</w:t>
      </w:r>
    </w:p>
    <w:p w14:paraId="2FF50081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7) права ребёнка на такую защиту и заботу, которые необходимы для его благополучия, принимая во внимание права и обязанности его родителей (часть 2 статьи 3 Международной Конвенции о правах ребёнка от 20.11.1989).</w:t>
      </w:r>
    </w:p>
    <w:p w14:paraId="6521342C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Кроме того, указанные действия, допущенные должностными лицами администрации Президента РФ и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РФ, противоречат:</w:t>
      </w:r>
    </w:p>
    <w:p w14:paraId="45DB579F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- закрепленной в п.3 ч.6 ст. 28 Федерального закона от 29.12.2012 N 273-ФЗ «Об образовании в Российской Федерации» обязанности образовательной организации соблюдать права и свободы обучающихся, родителей (законных представителей) несовершеннолетних обучающихся, работников образовательной организации;</w:t>
      </w:r>
    </w:p>
    <w:p w14:paraId="0ABD4E39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– установленным в п. 3 ч. 1 ст. 3 Федерального закона от 29.12.2012 № 273-ФЗ принципам прав и свобод личности, свободного развития личности (как основных принципов государственной политики и правового регулирования отношений в сфере образования), – чему воспрепятствует навязывание детям аморальных и опасных для них установок о поощрении разврата и аморального поведения.</w:t>
      </w:r>
    </w:p>
    <w:p w14:paraId="1B6EA3EC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Кроме того, запреты на такое вовлечение детей в мероприятия, связанные с внедрением идей привлекательности аморального и антисоциального образа жизни, следуют также из правовых норм Основ законодательства Российской Федерации о культуре от 09.10.1992 № 3612-1, </w:t>
      </w:r>
      <w:r w:rsidRPr="000777F7">
        <w:rPr>
          <w:rFonts w:ascii="Times New Roman" w:eastAsia="Calibri" w:hAnsi="Times New Roman" w:cs="Times New Roman"/>
          <w:sz w:val="28"/>
          <w:szCs w:val="28"/>
        </w:rPr>
        <w:lastRenderedPageBreak/>
        <w:t>в частности из определений понятий «культурная деятельность», «культурные ценности», «культурные блага» (статья 3), закреплённых гарантий права человека на личную культурную самобытность и её защиту государством (статья 11), права на сохранение и развитие культурно-национальной самобытности народов и иных этнических общностей (статья 20), права на выбор форм получения эстетического воспитания и художественного образования в соответствии с законодательством об образовании (статья 13).</w:t>
      </w:r>
    </w:p>
    <w:p w14:paraId="6F8A7BEA" w14:textId="77777777" w:rsidR="003734F7" w:rsidRPr="003734F7" w:rsidRDefault="003734F7" w:rsidP="003734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4F7">
        <w:rPr>
          <w:rFonts w:ascii="Times New Roman" w:eastAsia="Calibri" w:hAnsi="Times New Roman" w:cs="Times New Roman"/>
          <w:sz w:val="28"/>
          <w:szCs w:val="28"/>
        </w:rPr>
        <w:t xml:space="preserve">Положениями </w:t>
      </w:r>
      <w:proofErr w:type="spellStart"/>
      <w:r w:rsidRPr="003734F7">
        <w:rPr>
          <w:rFonts w:ascii="Times New Roman" w:eastAsia="Calibri" w:hAnsi="Times New Roman" w:cs="Times New Roman"/>
          <w:sz w:val="28"/>
          <w:szCs w:val="28"/>
        </w:rPr>
        <w:t>ст.ст</w:t>
      </w:r>
      <w:proofErr w:type="spellEnd"/>
      <w:r w:rsidRPr="003734F7">
        <w:rPr>
          <w:rFonts w:ascii="Times New Roman" w:eastAsia="Calibri" w:hAnsi="Times New Roman" w:cs="Times New Roman"/>
          <w:sz w:val="28"/>
          <w:szCs w:val="28"/>
        </w:rPr>
        <w:t>. 10, 17 Федерального закона от 17.01.1992 N 2202-1 «О прокуратуре Российской Федерации» предусмотрено, что в органах прокуратуры в соответствии с их полномочиями разрешаются заявления, жалобы и иные обращения, содержащие сведения о нарушении законов. Генеральный прокурор Российской Федерации руководит системой прокуратуры Российской Федерации, издает обязательные для исполнения всеми работниками органов и организаций прокуратуры приказы, указания, распоряжения.</w:t>
      </w:r>
    </w:p>
    <w:p w14:paraId="2EC0AC6E" w14:textId="77777777" w:rsidR="003734F7" w:rsidRPr="003734F7" w:rsidRDefault="003734F7" w:rsidP="003734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4F7">
        <w:rPr>
          <w:rFonts w:ascii="Times New Roman" w:eastAsia="Calibri" w:hAnsi="Times New Roman" w:cs="Times New Roman"/>
          <w:sz w:val="28"/>
          <w:szCs w:val="28"/>
        </w:rPr>
        <w:tab/>
      </w:r>
    </w:p>
    <w:p w14:paraId="30A3CB82" w14:textId="77777777" w:rsidR="003734F7" w:rsidRPr="003734F7" w:rsidRDefault="003734F7" w:rsidP="003734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4F7">
        <w:rPr>
          <w:rFonts w:ascii="Times New Roman" w:eastAsia="Calibri" w:hAnsi="Times New Roman" w:cs="Times New Roman"/>
          <w:sz w:val="28"/>
          <w:szCs w:val="28"/>
        </w:rPr>
        <w:tab/>
        <w:t>В связи с вышеизложенным, просим:</w:t>
      </w:r>
    </w:p>
    <w:p w14:paraId="16C30203" w14:textId="77777777" w:rsidR="003734F7" w:rsidRPr="003734F7" w:rsidRDefault="003734F7" w:rsidP="003734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4F7">
        <w:rPr>
          <w:rFonts w:ascii="Times New Roman" w:eastAsia="Calibri" w:hAnsi="Times New Roman" w:cs="Times New Roman"/>
          <w:sz w:val="28"/>
          <w:szCs w:val="28"/>
        </w:rPr>
        <w:t xml:space="preserve">1. Провести по вышеуказанным фактам прокурорскую проверку для подтверждения наличия в действиях должностных лиц органов исполнительной власти, ответственных за внедрение антиобщественного деятеля </w:t>
      </w:r>
      <w:proofErr w:type="spellStart"/>
      <w:r w:rsidRPr="003734F7">
        <w:rPr>
          <w:rFonts w:ascii="Times New Roman" w:eastAsia="Calibri" w:hAnsi="Times New Roman" w:cs="Times New Roman"/>
          <w:sz w:val="28"/>
          <w:szCs w:val="28"/>
        </w:rPr>
        <w:t>Булаткина</w:t>
      </w:r>
      <w:proofErr w:type="spellEnd"/>
      <w:r w:rsidRPr="003734F7">
        <w:rPr>
          <w:rFonts w:ascii="Times New Roman" w:eastAsia="Calibri" w:hAnsi="Times New Roman" w:cs="Times New Roman"/>
          <w:sz w:val="28"/>
          <w:szCs w:val="28"/>
        </w:rPr>
        <w:t xml:space="preserve"> Е.Н. в федеральный школьный проект «Разговоров о важном», признаков правонарушений или преступления.</w:t>
      </w:r>
    </w:p>
    <w:p w14:paraId="5230E104" w14:textId="77777777" w:rsidR="003734F7" w:rsidRPr="003734F7" w:rsidRDefault="003734F7" w:rsidP="003734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4F7">
        <w:rPr>
          <w:rFonts w:ascii="Times New Roman" w:eastAsia="Calibri" w:hAnsi="Times New Roman" w:cs="Times New Roman"/>
          <w:sz w:val="28"/>
          <w:szCs w:val="28"/>
        </w:rPr>
        <w:t xml:space="preserve">2. Принять соответствующие меры прокурорского реагирования в защиту прав и законных интересов неопределенного круга лиц, направленные на запрет публичной эстрадной, музыкальной или иной творческой деятельности исполнителя Егора </w:t>
      </w:r>
      <w:proofErr w:type="spellStart"/>
      <w:r w:rsidRPr="003734F7">
        <w:rPr>
          <w:rFonts w:ascii="Times New Roman" w:eastAsia="Calibri" w:hAnsi="Times New Roman" w:cs="Times New Roman"/>
          <w:sz w:val="28"/>
          <w:szCs w:val="28"/>
        </w:rPr>
        <w:t>Крида</w:t>
      </w:r>
      <w:proofErr w:type="spellEnd"/>
      <w:r w:rsidRPr="003734F7">
        <w:rPr>
          <w:rFonts w:ascii="Times New Roman" w:eastAsia="Calibri" w:hAnsi="Times New Roman" w:cs="Times New Roman"/>
          <w:sz w:val="28"/>
          <w:szCs w:val="28"/>
        </w:rPr>
        <w:t xml:space="preserve"> (Егора Николаевича </w:t>
      </w:r>
      <w:proofErr w:type="spellStart"/>
      <w:r w:rsidRPr="003734F7">
        <w:rPr>
          <w:rFonts w:ascii="Times New Roman" w:eastAsia="Calibri" w:hAnsi="Times New Roman" w:cs="Times New Roman"/>
          <w:sz w:val="28"/>
          <w:szCs w:val="28"/>
        </w:rPr>
        <w:t>Булаткина</w:t>
      </w:r>
      <w:proofErr w:type="spellEnd"/>
      <w:r w:rsidRPr="003734F7">
        <w:rPr>
          <w:rFonts w:ascii="Times New Roman" w:eastAsia="Calibri" w:hAnsi="Times New Roman" w:cs="Times New Roman"/>
          <w:sz w:val="28"/>
          <w:szCs w:val="28"/>
        </w:rPr>
        <w:t xml:space="preserve">, 25.06.1994 г.р., </w:t>
      </w:r>
      <w:proofErr w:type="spellStart"/>
      <w:r w:rsidRPr="003734F7">
        <w:rPr>
          <w:rFonts w:ascii="Times New Roman" w:eastAsia="Calibri" w:hAnsi="Times New Roman" w:cs="Times New Roman"/>
          <w:sz w:val="28"/>
          <w:szCs w:val="28"/>
        </w:rPr>
        <w:t>урож</w:t>
      </w:r>
      <w:proofErr w:type="spellEnd"/>
      <w:r w:rsidRPr="003734F7">
        <w:rPr>
          <w:rFonts w:ascii="Times New Roman" w:eastAsia="Calibri" w:hAnsi="Times New Roman" w:cs="Times New Roman"/>
          <w:sz w:val="28"/>
          <w:szCs w:val="28"/>
        </w:rPr>
        <w:t>, г. Пенза).</w:t>
      </w:r>
    </w:p>
    <w:p w14:paraId="7EC35D78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E5AEB2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2F85A0" w14:textId="77777777" w:rsidR="00D75FCA" w:rsidRDefault="00D75FCA" w:rsidP="00D7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</w:t>
      </w:r>
    </w:p>
    <w:p w14:paraId="31263CCB" w14:textId="77777777" w:rsidR="00D75FCA" w:rsidRPr="00D75FCA" w:rsidRDefault="00D75FCA" w:rsidP="00D7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_________________________(подписи)</w:t>
      </w:r>
    </w:p>
    <w:sectPr w:rsidR="00D75FCA" w:rsidRPr="00D7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A0"/>
    <w:rsid w:val="000777F7"/>
    <w:rsid w:val="001D71D7"/>
    <w:rsid w:val="001F44BA"/>
    <w:rsid w:val="0022476C"/>
    <w:rsid w:val="002874EC"/>
    <w:rsid w:val="003079E3"/>
    <w:rsid w:val="00360A35"/>
    <w:rsid w:val="003734F7"/>
    <w:rsid w:val="00374E97"/>
    <w:rsid w:val="003A655A"/>
    <w:rsid w:val="004440DC"/>
    <w:rsid w:val="004A4E1C"/>
    <w:rsid w:val="004D4EA0"/>
    <w:rsid w:val="005C4C5E"/>
    <w:rsid w:val="005D67C0"/>
    <w:rsid w:val="006D6CEE"/>
    <w:rsid w:val="00720AFC"/>
    <w:rsid w:val="00732758"/>
    <w:rsid w:val="00732A9C"/>
    <w:rsid w:val="00871A60"/>
    <w:rsid w:val="008D2169"/>
    <w:rsid w:val="008D369F"/>
    <w:rsid w:val="009B7212"/>
    <w:rsid w:val="009C2C11"/>
    <w:rsid w:val="00A81008"/>
    <w:rsid w:val="00AE733A"/>
    <w:rsid w:val="00AF16BD"/>
    <w:rsid w:val="00B22F20"/>
    <w:rsid w:val="00B32508"/>
    <w:rsid w:val="00CC6667"/>
    <w:rsid w:val="00D75FCA"/>
    <w:rsid w:val="00DA7385"/>
    <w:rsid w:val="00DC29F7"/>
    <w:rsid w:val="00E00073"/>
    <w:rsid w:val="00E30D9C"/>
    <w:rsid w:val="00E97A4D"/>
    <w:rsid w:val="00ED02B1"/>
    <w:rsid w:val="00F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5E2A"/>
  <w15:chartTrackingRefBased/>
  <w15:docId w15:val="{A3699C0D-D4A3-4318-9A8D-F844690B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0777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search/?text=%D0%B5%D0%B3%D0%BE%D1%80+%D0%BA%D1%80%D0%B8%D0%B4+%D0%BF%D1%80%D0%BE%D0%B2%D0%B5%D0%BB+%D1%83%D1%80%D0%BE%D0%BA+%D0%BD%D0%B0+%D1%80%D0%B0%D0%B7%D0%B3%D0%BE%D0%B2%D0%BE%D1%80%D0%B0%D1%85+%D0%BE+%D0%B2%D0%B0%D0%B6%D0%BD%D0%BE%D0%BC+&amp;lr=2&amp;clid=2313446-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30</cp:revision>
  <dcterms:created xsi:type="dcterms:W3CDTF">2020-11-16T11:25:00Z</dcterms:created>
  <dcterms:modified xsi:type="dcterms:W3CDTF">2023-01-25T14:00:00Z</dcterms:modified>
</cp:coreProperties>
</file>