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4407" w:rsidRDefault="00395360">
      <w:pPr>
        <w:pBdr>
          <w:top w:val="nil"/>
          <w:left w:val="nil"/>
          <w:bottom w:val="nil"/>
          <w:right w:val="nil"/>
          <w:between w:val="nil"/>
        </w:pBdr>
        <w:spacing w:before="240"/>
        <w:ind w:left="3968"/>
        <w:rPr>
          <w:color w:val="000000"/>
        </w:rPr>
      </w:pPr>
      <w:bookmarkStart w:id="0" w:name="_gjdgxs" w:colFirst="0" w:colLast="0"/>
      <w:bookmarkEnd w:id="0"/>
      <w:r>
        <w:rPr>
          <w:color w:val="000000"/>
        </w:rPr>
        <w:t>Генеральному прокурору Российской Федерации</w:t>
      </w:r>
    </w:p>
    <w:p w14:paraId="00000002" w14:textId="77777777" w:rsidR="00064407" w:rsidRDefault="00395360">
      <w:pPr>
        <w:pBdr>
          <w:top w:val="nil"/>
          <w:left w:val="nil"/>
          <w:bottom w:val="nil"/>
          <w:right w:val="nil"/>
          <w:between w:val="nil"/>
        </w:pBdr>
        <w:ind w:left="3968"/>
        <w:rPr>
          <w:color w:val="000000"/>
        </w:rPr>
      </w:pPr>
      <w:r>
        <w:rPr>
          <w:color w:val="000000"/>
        </w:rPr>
        <w:t>Краснову И.В.</w:t>
      </w:r>
    </w:p>
    <w:p w14:paraId="00000003" w14:textId="77777777" w:rsidR="00064407" w:rsidRDefault="00395360">
      <w:pPr>
        <w:pBdr>
          <w:top w:val="nil"/>
          <w:left w:val="nil"/>
          <w:bottom w:val="nil"/>
          <w:right w:val="nil"/>
          <w:between w:val="nil"/>
        </w:pBdr>
        <w:ind w:left="3968"/>
        <w:rPr>
          <w:color w:val="000000"/>
        </w:rPr>
      </w:pPr>
      <w:r>
        <w:rPr>
          <w:color w:val="000000"/>
        </w:rPr>
        <w:t xml:space="preserve">125993, ГСП-3, Москва, ул. Большая Дмитровка, </w:t>
      </w:r>
    </w:p>
    <w:p w14:paraId="00000004" w14:textId="77777777" w:rsidR="00064407" w:rsidRDefault="00395360">
      <w:pPr>
        <w:pBdr>
          <w:top w:val="nil"/>
          <w:left w:val="nil"/>
          <w:bottom w:val="nil"/>
          <w:right w:val="nil"/>
          <w:between w:val="nil"/>
        </w:pBdr>
        <w:ind w:left="3968"/>
        <w:rPr>
          <w:color w:val="000000"/>
        </w:rPr>
      </w:pPr>
      <w:r>
        <w:rPr>
          <w:color w:val="000000"/>
        </w:rPr>
        <w:t xml:space="preserve">д. 15а, строен. 1 </w:t>
      </w:r>
    </w:p>
    <w:p w14:paraId="00000005" w14:textId="77777777" w:rsidR="00064407" w:rsidRDefault="00395360">
      <w:pPr>
        <w:pBdr>
          <w:top w:val="nil"/>
          <w:left w:val="nil"/>
          <w:bottom w:val="nil"/>
          <w:right w:val="nil"/>
          <w:between w:val="nil"/>
        </w:pBdr>
        <w:ind w:left="3968"/>
        <w:rPr>
          <w:color w:val="1155CC"/>
          <w:u w:val="single"/>
        </w:rPr>
      </w:pPr>
      <w:r>
        <w:rPr>
          <w:color w:val="000000"/>
        </w:rPr>
        <w:t xml:space="preserve">через интернет-приемную </w:t>
      </w:r>
      <w:hyperlink r:id="rId4">
        <w:r>
          <w:rPr>
            <w:color w:val="1155CC"/>
            <w:u w:val="single"/>
          </w:rPr>
          <w:t>https://epp.genproc.gov.ru/web/gprf/internet-reception</w:t>
        </w:r>
      </w:hyperlink>
    </w:p>
    <w:p w14:paraId="00000006" w14:textId="77777777" w:rsidR="00064407" w:rsidRDefault="00064407">
      <w:pPr>
        <w:pBdr>
          <w:top w:val="nil"/>
          <w:left w:val="nil"/>
          <w:bottom w:val="nil"/>
          <w:right w:val="nil"/>
          <w:between w:val="nil"/>
        </w:pBdr>
        <w:spacing w:line="259" w:lineRule="auto"/>
        <w:ind w:left="3968"/>
        <w:rPr>
          <w:color w:val="000000"/>
        </w:rPr>
      </w:pPr>
    </w:p>
    <w:p w14:paraId="00000007" w14:textId="77777777" w:rsidR="00064407" w:rsidRDefault="00395360">
      <w:pPr>
        <w:pBdr>
          <w:top w:val="nil"/>
          <w:left w:val="nil"/>
          <w:bottom w:val="nil"/>
          <w:right w:val="nil"/>
          <w:between w:val="nil"/>
        </w:pBdr>
        <w:spacing w:line="259" w:lineRule="auto"/>
        <w:ind w:left="3968"/>
        <w:rPr>
          <w:color w:val="000000"/>
          <w:u w:val="single"/>
        </w:rPr>
      </w:pPr>
      <w:r>
        <w:rPr>
          <w:color w:val="000000"/>
        </w:rPr>
        <w:t xml:space="preserve">От </w:t>
      </w:r>
      <w:r>
        <w:rPr>
          <w:color w:val="000000"/>
          <w:u w:val="single"/>
        </w:rPr>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08" w14:textId="77777777" w:rsidR="00064407" w:rsidRDefault="00395360">
      <w:pPr>
        <w:pBdr>
          <w:top w:val="nil"/>
          <w:left w:val="nil"/>
          <w:bottom w:val="nil"/>
          <w:right w:val="nil"/>
          <w:between w:val="nil"/>
        </w:pBdr>
        <w:spacing w:line="259" w:lineRule="auto"/>
        <w:ind w:left="3968"/>
        <w:rPr>
          <w:i/>
          <w:color w:val="000000"/>
          <w:u w:val="single"/>
        </w:rPr>
      </w:pPr>
      <w:r>
        <w:rPr>
          <w:color w:val="000000"/>
        </w:rPr>
        <w:t>E-mail:</w:t>
      </w:r>
      <w:r>
        <w:rPr>
          <w:color w:val="000000"/>
          <w:u w:val="single"/>
        </w:rPr>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09" w14:textId="77777777" w:rsidR="00064407" w:rsidRDefault="00395360">
      <w:pPr>
        <w:pBdr>
          <w:top w:val="nil"/>
          <w:left w:val="nil"/>
          <w:bottom w:val="nil"/>
          <w:right w:val="nil"/>
          <w:between w:val="nil"/>
        </w:pBdr>
        <w:rPr>
          <w:b/>
          <w:color w:val="000000"/>
        </w:rPr>
      </w:pPr>
      <w:r>
        <w:rPr>
          <w:color w:val="000000"/>
        </w:rPr>
        <w:t xml:space="preserve">  </w:t>
      </w:r>
    </w:p>
    <w:p w14:paraId="0000000A" w14:textId="77777777" w:rsidR="00064407" w:rsidRDefault="00395360">
      <w:pPr>
        <w:ind w:firstLine="540"/>
        <w:jc w:val="both"/>
        <w:rPr>
          <w:sz w:val="28"/>
          <w:szCs w:val="28"/>
        </w:rPr>
      </w:pPr>
      <w:r>
        <w:rPr>
          <w:sz w:val="28"/>
          <w:szCs w:val="28"/>
        </w:rPr>
        <w:t xml:space="preserve">                                                      </w:t>
      </w:r>
    </w:p>
    <w:p w14:paraId="0000000B" w14:textId="77777777" w:rsidR="00064407" w:rsidRDefault="00395360">
      <w:pPr>
        <w:ind w:firstLine="540"/>
        <w:jc w:val="center"/>
      </w:pPr>
      <w:r>
        <w:t xml:space="preserve">Уважаемый Игорь Викторович! </w:t>
      </w:r>
    </w:p>
    <w:p w14:paraId="0000000C" w14:textId="77777777" w:rsidR="00064407" w:rsidRDefault="00064407">
      <w:pPr>
        <w:ind w:firstLine="540"/>
        <w:jc w:val="center"/>
      </w:pPr>
    </w:p>
    <w:p w14:paraId="0000000D" w14:textId="77777777" w:rsidR="00064407" w:rsidRDefault="00395360">
      <w:pPr>
        <w:pStyle w:val="1"/>
        <w:ind w:firstLine="540"/>
        <w:jc w:val="both"/>
        <w:rPr>
          <w:b w:val="0"/>
          <w:color w:val="000000"/>
          <w:sz w:val="24"/>
          <w:szCs w:val="24"/>
        </w:rPr>
      </w:pPr>
      <w:r>
        <w:rPr>
          <w:b w:val="0"/>
          <w:color w:val="000000"/>
          <w:sz w:val="24"/>
          <w:szCs w:val="24"/>
        </w:rPr>
        <w:t xml:space="preserve">Главным государственным санитарным врачом по Ханты-Мансийскому автономному округу – Югре 8 октября 2021 года подписано постановление № 8 «О проведении профилактических прививок против новой коронавирусной инфекции (COVID-19) отдельным категориям (группам) </w:t>
      </w:r>
      <w:r>
        <w:rPr>
          <w:b w:val="0"/>
          <w:color w:val="000000"/>
          <w:sz w:val="24"/>
          <w:szCs w:val="24"/>
        </w:rPr>
        <w:t>населения Ханты-Мансийского автономного округа – Югры в 2021 году по эпидемическим показаниям».</w:t>
      </w:r>
    </w:p>
    <w:p w14:paraId="0000000E" w14:textId="77777777" w:rsidR="00064407" w:rsidRDefault="00395360">
      <w:pPr>
        <w:pBdr>
          <w:top w:val="nil"/>
          <w:left w:val="nil"/>
          <w:bottom w:val="nil"/>
          <w:right w:val="nil"/>
          <w:between w:val="nil"/>
        </w:pBdr>
        <w:ind w:firstLine="540"/>
        <w:jc w:val="both"/>
        <w:rPr>
          <w:color w:val="000000"/>
        </w:rPr>
      </w:pPr>
      <w:r>
        <w:rPr>
          <w:color w:val="000000"/>
        </w:rPr>
        <w:t>Пунктом 1 указанного постановления предписана ОБЯЗАТЕЛЬНАЯ вакцинация для следующих контингентов риска: работающие по отдельным профессиям и должностям: работни</w:t>
      </w:r>
      <w:r>
        <w:rPr>
          <w:color w:val="000000"/>
        </w:rPr>
        <w:t>ки медицинских, образовательных организаций, организаций социального обслуживания, многофункциональных центров, работники транспорта и транспортной инфраструктуры, коммунальной сферы и сферы предоставления услуг, сотрудники правоохранительных органов, госу</w:t>
      </w:r>
      <w:r>
        <w:rPr>
          <w:color w:val="000000"/>
        </w:rPr>
        <w:t xml:space="preserve">дарственные гражданские и муниципальные </w:t>
      </w:r>
      <w:proofErr w:type="spellStart"/>
      <w:r>
        <w:rPr>
          <w:color w:val="000000"/>
        </w:rPr>
        <w:t>служвщие</w:t>
      </w:r>
      <w:proofErr w:type="spellEnd"/>
      <w:r>
        <w:rPr>
          <w:color w:val="000000"/>
        </w:rPr>
        <w:t>; лица, работающие вахтовым методом; лица, проживающие в организациях социального обслуживания; лица с хроническими заболеваниями; лица, подлежащие призыву на военную службу; лица, в возрасте 60 лет и старше;</w:t>
      </w:r>
      <w:r>
        <w:rPr>
          <w:color w:val="000000"/>
        </w:rPr>
        <w:t xml:space="preserve"> трудовые мигранты.</w:t>
      </w:r>
    </w:p>
    <w:p w14:paraId="0000000F" w14:textId="77777777" w:rsidR="00064407" w:rsidRDefault="00395360">
      <w:pPr>
        <w:pBdr>
          <w:top w:val="nil"/>
          <w:left w:val="nil"/>
          <w:bottom w:val="nil"/>
          <w:right w:val="nil"/>
          <w:between w:val="nil"/>
        </w:pBdr>
        <w:ind w:firstLine="540"/>
        <w:jc w:val="both"/>
        <w:rPr>
          <w:color w:val="000000"/>
          <w:highlight w:val="white"/>
        </w:rPr>
      </w:pPr>
      <w:r>
        <w:rPr>
          <w:color w:val="000000"/>
        </w:rPr>
        <w:t xml:space="preserve">А это фактически ВСЕ профессии и работы, осуществляемые гражданами, что противоречит </w:t>
      </w:r>
      <w:r>
        <w:rPr>
          <w:color w:val="000000"/>
          <w:highlight w:val="white"/>
        </w:rPr>
        <w:t>постановлению Правительства Российской Федерации от 15 июля 1999 г. N 825, где указано ограниченное число профессий, к работникам которых применяются т</w:t>
      </w:r>
      <w:r>
        <w:rPr>
          <w:color w:val="000000"/>
          <w:highlight w:val="white"/>
        </w:rPr>
        <w:t>ребования обязательной вакцинации.</w:t>
      </w:r>
    </w:p>
    <w:p w14:paraId="00000010" w14:textId="77777777" w:rsidR="00064407" w:rsidRDefault="00395360">
      <w:pPr>
        <w:pBdr>
          <w:top w:val="nil"/>
          <w:left w:val="nil"/>
          <w:bottom w:val="nil"/>
          <w:right w:val="nil"/>
          <w:between w:val="nil"/>
        </w:pBdr>
        <w:ind w:firstLine="540"/>
        <w:jc w:val="both"/>
        <w:rPr>
          <w:color w:val="000000"/>
        </w:rPr>
      </w:pPr>
      <w:r>
        <w:rPr>
          <w:color w:val="000000"/>
        </w:rPr>
        <w:t xml:space="preserve">Проведение прививок по </w:t>
      </w:r>
      <w:proofErr w:type="spellStart"/>
      <w:r>
        <w:rPr>
          <w:color w:val="000000"/>
        </w:rPr>
        <w:t>эпидпоказаниям</w:t>
      </w:r>
      <w:proofErr w:type="spellEnd"/>
      <w:r>
        <w:rPr>
          <w:color w:val="000000"/>
        </w:rPr>
        <w:t xml:space="preserve"> регулируется статьей 10 Федерального закона от 17 сентября 1998 г. № 157-ФЗ «Об иммунопрофилактике </w:t>
      </w:r>
      <w:proofErr w:type="spellStart"/>
      <w:r>
        <w:rPr>
          <w:color w:val="000000"/>
        </w:rPr>
        <w:t>инфрекционных</w:t>
      </w:r>
      <w:proofErr w:type="spellEnd"/>
      <w:r>
        <w:rPr>
          <w:color w:val="000000"/>
        </w:rPr>
        <w:t xml:space="preserve"> болезней». Категории граждан, подлежащих </w:t>
      </w:r>
      <w:proofErr w:type="gramStart"/>
      <w:r>
        <w:rPr>
          <w:color w:val="000000"/>
        </w:rPr>
        <w:t>обязательной вакцинации</w:t>
      </w:r>
      <w:proofErr w:type="gramEnd"/>
      <w:r>
        <w:rPr>
          <w:color w:val="000000"/>
        </w:rPr>
        <w:t xml:space="preserve"> опред</w:t>
      </w:r>
      <w:r>
        <w:rPr>
          <w:color w:val="000000"/>
        </w:rPr>
        <w:t xml:space="preserve">еляются Федеральной властью. Таким органом власти является </w:t>
      </w:r>
      <w:proofErr w:type="spellStart"/>
      <w:r>
        <w:rPr>
          <w:color w:val="000000"/>
        </w:rPr>
        <w:t>Минзлрав</w:t>
      </w:r>
      <w:proofErr w:type="spellEnd"/>
      <w:r>
        <w:rPr>
          <w:color w:val="000000"/>
        </w:rPr>
        <w:t xml:space="preserve"> и категории граждан установлены Приказом Минздрава России от 21.03.20014 г. № 125н в приложении № 2.</w:t>
      </w:r>
    </w:p>
    <w:p w14:paraId="00000011" w14:textId="77777777" w:rsidR="00064407" w:rsidRDefault="00395360">
      <w:pPr>
        <w:pBdr>
          <w:top w:val="nil"/>
          <w:left w:val="nil"/>
          <w:bottom w:val="nil"/>
          <w:right w:val="nil"/>
          <w:between w:val="nil"/>
        </w:pBdr>
        <w:ind w:firstLine="540"/>
        <w:jc w:val="both"/>
        <w:rPr>
          <w:color w:val="000000"/>
        </w:rPr>
      </w:pPr>
      <w:r>
        <w:rPr>
          <w:color w:val="000000"/>
        </w:rPr>
        <w:t>При этом, в пункте 3.1 сказано только о необходимости вакцинации 80% сотрудников в указ</w:t>
      </w:r>
      <w:r>
        <w:rPr>
          <w:color w:val="000000"/>
        </w:rPr>
        <w:t xml:space="preserve">анных сферах, т.е. уже не ВСЕ в ОБЯЗАТЕЛЬНОМ порядке должны быть вакцинированы. Кроме того, не указано, каким образом и из кого выбирать эти 80%. </w:t>
      </w:r>
    </w:p>
    <w:p w14:paraId="00000012" w14:textId="77777777" w:rsidR="00064407" w:rsidRDefault="00395360">
      <w:pPr>
        <w:pBdr>
          <w:top w:val="nil"/>
          <w:left w:val="nil"/>
          <w:bottom w:val="nil"/>
          <w:right w:val="nil"/>
          <w:between w:val="nil"/>
        </w:pBdr>
        <w:ind w:firstLine="540"/>
        <w:jc w:val="both"/>
        <w:rPr>
          <w:color w:val="000000"/>
        </w:rPr>
      </w:pPr>
      <w:r>
        <w:rPr>
          <w:color w:val="000000"/>
        </w:rPr>
        <w:t>Кроме того, пунктом 7.4 руководителям юридических лиц независимо от ведомственной принадлежности и формы собс</w:t>
      </w:r>
      <w:r>
        <w:rPr>
          <w:color w:val="000000"/>
        </w:rPr>
        <w:t>твенности, индивидуальным предпринимателям Ханты-Мансийского автономного округа – Югры необходимо отстранять от работы с 01.11.2021 г. лиц, не имеющих ни одной прививки против новой коронавирусной инфекции, с 01.12.2021 г. – лиц, не имеющих законченного ку</w:t>
      </w:r>
      <w:r>
        <w:rPr>
          <w:color w:val="000000"/>
        </w:rPr>
        <w:t>рса вакцинации.</w:t>
      </w:r>
    </w:p>
    <w:p w14:paraId="00000013" w14:textId="77777777" w:rsidR="00064407" w:rsidRDefault="00395360">
      <w:pPr>
        <w:pBdr>
          <w:top w:val="nil"/>
          <w:left w:val="nil"/>
          <w:bottom w:val="nil"/>
          <w:right w:val="nil"/>
          <w:between w:val="nil"/>
        </w:pBdr>
        <w:ind w:firstLine="540"/>
        <w:jc w:val="both"/>
        <w:rPr>
          <w:color w:val="000000"/>
        </w:rPr>
      </w:pPr>
      <w:r>
        <w:rPr>
          <w:color w:val="000000"/>
        </w:rPr>
        <w:t>Не существует законных оснований для отстранения от работы в связи с отказом от профилактических прививок граждан, не занятых работами, включёнными в перечень, утвержденный Постановлением Правительства Российской Федерации от 15.07.1999 № 8</w:t>
      </w:r>
      <w:r>
        <w:rPr>
          <w:color w:val="000000"/>
        </w:rPr>
        <w:t>25.</w:t>
      </w:r>
    </w:p>
    <w:p w14:paraId="00000014" w14:textId="77777777" w:rsidR="00064407" w:rsidRDefault="00395360">
      <w:pPr>
        <w:pBdr>
          <w:top w:val="nil"/>
          <w:left w:val="nil"/>
          <w:bottom w:val="nil"/>
          <w:right w:val="nil"/>
          <w:between w:val="nil"/>
        </w:pBdr>
        <w:ind w:firstLine="540"/>
        <w:jc w:val="both"/>
        <w:rPr>
          <w:color w:val="000000"/>
        </w:rPr>
      </w:pPr>
      <w:r>
        <w:rPr>
          <w:color w:val="000000"/>
        </w:rPr>
        <w:lastRenderedPageBreak/>
        <w:t>Полномочия главных санитарных врачей регионов исчерпывающим образом перечислены в статьях 50 и 51 Федерального закона от 30.03.1999 № 52-ФЗ «О санитарно-эпидемиологическом благополучии населения». Единственное полномочие, затрагивающее возможность отст</w:t>
      </w:r>
      <w:r>
        <w:rPr>
          <w:color w:val="000000"/>
        </w:rPr>
        <w:t xml:space="preserve">ранения работника от работы, предусмотрено </w:t>
      </w:r>
      <w:proofErr w:type="spellStart"/>
      <w:r>
        <w:rPr>
          <w:color w:val="000000"/>
        </w:rPr>
        <w:t>пп</w:t>
      </w:r>
      <w:proofErr w:type="spellEnd"/>
      <w:r>
        <w:rPr>
          <w:color w:val="000000"/>
        </w:rPr>
        <w:t>. 6 п. 1 ст. 51 указанного закона: 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временном отстранении о</w:t>
      </w:r>
      <w:r>
        <w:rPr>
          <w:color w:val="000000"/>
        </w:rPr>
        <w:t>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14:paraId="00000015" w14:textId="77777777" w:rsidR="00064407" w:rsidRDefault="00395360">
      <w:pPr>
        <w:pBdr>
          <w:top w:val="nil"/>
          <w:left w:val="nil"/>
          <w:bottom w:val="nil"/>
          <w:right w:val="nil"/>
          <w:between w:val="nil"/>
        </w:pBdr>
        <w:ind w:firstLine="540"/>
        <w:jc w:val="both"/>
        <w:rPr>
          <w:color w:val="000000"/>
        </w:rPr>
      </w:pPr>
      <w:r>
        <w:rPr>
          <w:color w:val="000000"/>
        </w:rPr>
        <w:t>Данное полномочие не имеет отношения к во</w:t>
      </w:r>
      <w:r>
        <w:rPr>
          <w:color w:val="000000"/>
        </w:rPr>
        <w:t>зможности отстранения от работы непривитых лиц. Оно предполагает (по формуле «и», а не «или») исключительно возможность отстранения от работы по предписанию главного санитарного врача региона граждан, которые одновременно являются носителями возбудителей и</w:t>
      </w:r>
      <w:r>
        <w:rPr>
          <w:color w:val="000000"/>
        </w:rPr>
        <w:t>нфекционного заболевания и при этом, одновременно, являются (в силу этого) возможным источником его распространения. Непривитый гражданин, разумеется, вовсе не обязательно является носителем возбудителя новой коронавирусной инфекции. Вместе с тем, привитые</w:t>
      </w:r>
      <w:r>
        <w:rPr>
          <w:color w:val="000000"/>
        </w:rPr>
        <w:t xml:space="preserve"> граждане, как уже хорошо известно из опыта, могут болеть новой коронавирусной инфекцией и, соответственно, являться источником её трансмиссии. Таким образом, данная норма не дает главному санитарному врачу региона возможность предписывать отстранение от р</w:t>
      </w:r>
      <w:r>
        <w:rPr>
          <w:color w:val="000000"/>
        </w:rPr>
        <w:t>аботы граждан в связи с их отказом от профилактической прививки от новой коронавирусной инфекции по эпидемическим показаниям. Федеральное законодательство содержит лишь одну норму об отстранении от работы в связи с отсутствием прививки — она содержится в п</w:t>
      </w:r>
      <w:r>
        <w:rPr>
          <w:color w:val="000000"/>
        </w:rPr>
        <w:t>. 2 ст. 5 Федерального закона «Об иммунопрофилактике инфекционных болезней»: Отсутствие профилактических прививок влечет: ... отказ в приеме граждан на работы или отстранение граждан от работ, выполнение которых связано с высоким риском заболевания инфекци</w:t>
      </w:r>
      <w:r>
        <w:rPr>
          <w:color w:val="000000"/>
        </w:rPr>
        <w:t xml:space="preserve">онными болезнями. </w:t>
      </w:r>
      <w:proofErr w:type="gramStart"/>
      <w:r>
        <w:rPr>
          <w:color w:val="000000"/>
        </w:rPr>
        <w:t>Перечень  работ</w:t>
      </w:r>
      <w:proofErr w:type="gramEnd"/>
      <w:r>
        <w:rPr>
          <w:color w:val="000000"/>
        </w:rPr>
        <w:t xml:space="preserve">, выполнение которых связано с высоким риском заболевания инфекционными болезнями и требует обязательного проведения профилактических прививок, устанавливается уполномоченным Правительством Российской Федерации федеральным </w:t>
      </w:r>
      <w:r>
        <w:rPr>
          <w:color w:val="000000"/>
        </w:rPr>
        <w:t>органом исполнительной власти».</w:t>
      </w:r>
    </w:p>
    <w:p w14:paraId="00000016" w14:textId="77777777" w:rsidR="00064407" w:rsidRDefault="00395360">
      <w:pPr>
        <w:pBdr>
          <w:top w:val="nil"/>
          <w:left w:val="nil"/>
          <w:bottom w:val="nil"/>
          <w:right w:val="nil"/>
          <w:between w:val="nil"/>
        </w:pBdr>
        <w:ind w:firstLine="540"/>
        <w:jc w:val="both"/>
        <w:rPr>
          <w:color w:val="000000"/>
        </w:rPr>
      </w:pPr>
      <w:r>
        <w:rPr>
          <w:color w:val="000000"/>
        </w:rPr>
        <w:t>Из данной нормы однозначно следует, что отстранение от работы (или отказ в приёме на работу) граждан в связи с отказом от профилактических прививок возможен исключительно в отношении граждан, занятых в работах, входящих в пе</w:t>
      </w:r>
      <w:r>
        <w:rPr>
          <w:color w:val="000000"/>
        </w:rPr>
        <w:t>речень работ, утверждённый соответствующим федеральным органом исполнительной власти. Возможность отстранения от работы в связи с отказом от профилактических прививок граждан, не занятых в работах, входящих в указанный перечень, законом не предусмотрена. П</w:t>
      </w:r>
      <w:r>
        <w:rPr>
          <w:color w:val="000000"/>
        </w:rPr>
        <w:t>ри этом данный перечень утверждается на федеральном уровне и не может изменяться и дополняться на региональном уровне, в том числе решениями главных санитарных врачей регионов, глав и правительств регионов.</w:t>
      </w:r>
    </w:p>
    <w:p w14:paraId="00000017" w14:textId="77777777" w:rsidR="00064407" w:rsidRDefault="00395360">
      <w:pPr>
        <w:pBdr>
          <w:top w:val="nil"/>
          <w:left w:val="nil"/>
          <w:bottom w:val="nil"/>
          <w:right w:val="nil"/>
          <w:between w:val="nil"/>
        </w:pBdr>
        <w:ind w:firstLine="540"/>
        <w:jc w:val="both"/>
        <w:rPr>
          <w:color w:val="000000"/>
        </w:rPr>
      </w:pPr>
      <w:r>
        <w:rPr>
          <w:color w:val="000000"/>
        </w:rPr>
        <w:t>Считаю, что принятие вышеуказанного постановления</w:t>
      </w:r>
      <w:r>
        <w:rPr>
          <w:color w:val="000000"/>
        </w:rPr>
        <w:t xml:space="preserve"> прямо противоречит Конституции РФ, международным нормам и ряду федеральных законов.</w:t>
      </w:r>
    </w:p>
    <w:p w14:paraId="00000018" w14:textId="77777777" w:rsidR="00064407" w:rsidRDefault="00395360">
      <w:pPr>
        <w:pBdr>
          <w:top w:val="nil"/>
          <w:left w:val="nil"/>
          <w:bottom w:val="nil"/>
          <w:right w:val="nil"/>
          <w:between w:val="nil"/>
        </w:pBdr>
        <w:ind w:firstLine="540"/>
        <w:jc w:val="both"/>
        <w:rPr>
          <w:color w:val="000000"/>
        </w:rPr>
      </w:pPr>
      <w:r>
        <w:rPr>
          <w:color w:val="000000"/>
        </w:rPr>
        <w:t>Согласно п. 5 ч. 1 ст. 2 Федерального закона от 21.11.2011 г. № 323-ФЗ «Об основах охраны здоровья граждан в Российской Федерации»</w:t>
      </w:r>
      <w:r>
        <w:rPr>
          <w:rFonts w:ascii="PT Sans" w:eastAsia="PT Sans" w:hAnsi="PT Sans" w:cs="PT Sans"/>
          <w:color w:val="000000"/>
          <w:sz w:val="26"/>
          <w:szCs w:val="26"/>
          <w:highlight w:val="white"/>
        </w:rPr>
        <w:t xml:space="preserve"> </w:t>
      </w:r>
      <w:r>
        <w:rPr>
          <w:color w:val="000000"/>
          <w:highlight w:val="white"/>
        </w:rPr>
        <w:t>медицинское вмешательство, это выполняемые медицинским работником и иным работником, имеющим </w:t>
      </w:r>
      <w:r>
        <w:rPr>
          <w:color w:val="000000"/>
        </w:rPr>
        <w:t>право</w:t>
      </w:r>
      <w:r>
        <w:rPr>
          <w:color w:val="000000"/>
          <w:highlight w:val="white"/>
        </w:rPr>
        <w:t> на осуществление медицинск</w:t>
      </w:r>
      <w:r>
        <w:rPr>
          <w:color w:val="000000"/>
          <w:highlight w:val="white"/>
        </w:rPr>
        <w:t>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w:t>
      </w:r>
      <w:r>
        <w:rPr>
          <w:color w:val="000000"/>
          <w:highlight w:val="white"/>
        </w:rPr>
        <w:t>х манипуляций, а также искусственное прерывание беременности.</w:t>
      </w:r>
      <w:r>
        <w:rPr>
          <w:color w:val="000000"/>
        </w:rPr>
        <w:t xml:space="preserve"> </w:t>
      </w:r>
    </w:p>
    <w:p w14:paraId="00000019" w14:textId="77777777" w:rsidR="00064407" w:rsidRDefault="00395360">
      <w:pPr>
        <w:pStyle w:val="1"/>
        <w:shd w:val="clear" w:color="auto" w:fill="FEFEFE"/>
        <w:ind w:firstLine="540"/>
        <w:jc w:val="both"/>
        <w:rPr>
          <w:sz w:val="24"/>
          <w:szCs w:val="24"/>
        </w:rPr>
      </w:pPr>
      <w:r>
        <w:lastRenderedPageBreak/>
        <w:tab/>
      </w:r>
      <w:r>
        <w:rPr>
          <w:b w:val="0"/>
          <w:sz w:val="24"/>
          <w:szCs w:val="24"/>
        </w:rPr>
        <w:t xml:space="preserve">В соответствии со ст. 5 Федеральный закон от 17.09.1998 г. № 157-ФЗ «Об иммунопрофилактике инфекционных болезней» </w:t>
      </w:r>
      <w:r>
        <w:rPr>
          <w:sz w:val="24"/>
          <w:szCs w:val="24"/>
        </w:rPr>
        <w:t>граждане при осуществлении иммунопрофилактики имеют право, в том числе на:</w:t>
      </w:r>
    </w:p>
    <w:p w14:paraId="0000001A" w14:textId="77777777" w:rsidR="00064407" w:rsidRDefault="00395360">
      <w:pPr>
        <w:shd w:val="clear" w:color="auto" w:fill="FEFEFE"/>
        <w:ind w:firstLine="540"/>
        <w:jc w:val="both"/>
      </w:pPr>
      <w:r>
        <w:t>пол</w:t>
      </w:r>
      <w:r>
        <w:t>учение от медицинских работников полной и объективной информации о необходимости профилактических прививок, последствиях отказа от них, возможных поствакцинальных осложнениях;</w:t>
      </w:r>
    </w:p>
    <w:p w14:paraId="0000001B" w14:textId="77777777" w:rsidR="00064407" w:rsidRDefault="00395360">
      <w:pPr>
        <w:shd w:val="clear" w:color="auto" w:fill="FEFEFE"/>
        <w:ind w:firstLine="540"/>
        <w:jc w:val="both"/>
      </w:pPr>
      <w:r>
        <w:t>медицинский осмотр и при необходимости медицинское обследование перед профилактическими прививками, получение медицинской помощи в медицинских организациях при возникновении поствакцинальных осложнений в рамках программы государственных гарантий бесплатног</w:t>
      </w:r>
      <w:r>
        <w:t xml:space="preserve">о оказания гражданам медицинской помощи; </w:t>
      </w:r>
    </w:p>
    <w:p w14:paraId="0000001C" w14:textId="77777777" w:rsidR="00064407" w:rsidRDefault="00395360">
      <w:pPr>
        <w:shd w:val="clear" w:color="auto" w:fill="FEFEFE"/>
        <w:ind w:firstLine="540"/>
        <w:jc w:val="both"/>
      </w:pPr>
      <w:r>
        <w:t xml:space="preserve">социальную поддержку при возникновении поствакцинальных осложнений; </w:t>
      </w:r>
    </w:p>
    <w:p w14:paraId="0000001D" w14:textId="77777777" w:rsidR="00064407" w:rsidRDefault="00395360">
      <w:pPr>
        <w:shd w:val="clear" w:color="auto" w:fill="FEFEFE"/>
        <w:ind w:firstLine="540"/>
        <w:jc w:val="both"/>
        <w:rPr>
          <w:b/>
        </w:rPr>
      </w:pPr>
      <w:r>
        <w:rPr>
          <w:b/>
        </w:rPr>
        <w:t>отказ от профилактических прививок.</w:t>
      </w:r>
    </w:p>
    <w:p w14:paraId="0000001E" w14:textId="77777777" w:rsidR="00064407" w:rsidRDefault="00395360">
      <w:pPr>
        <w:shd w:val="clear" w:color="auto" w:fill="FEFEFE"/>
        <w:ind w:firstLine="540"/>
        <w:jc w:val="both"/>
      </w:pPr>
      <w:r>
        <w:t>Т.е. указанным нормативно-правовым актом провозглашен принцип добровольности вакцинирования, о котором неодно</w:t>
      </w:r>
      <w:r>
        <w:t xml:space="preserve">кратно заявлялось и Президентом Российской Федерации. </w:t>
      </w:r>
    </w:p>
    <w:p w14:paraId="0000001F" w14:textId="77777777" w:rsidR="00064407" w:rsidRDefault="00395360">
      <w:pPr>
        <w:shd w:val="clear" w:color="auto" w:fill="FEFEFE"/>
        <w:ind w:firstLine="540"/>
        <w:jc w:val="both"/>
      </w:pPr>
      <w:r>
        <w:rPr>
          <w:color w:val="000000"/>
          <w:highlight w:val="white"/>
        </w:rPr>
        <w:t>Пунктом 10 той же статьи установлено, что медицинская деятельность, это профессиональная деятельность по оказанию медицинской помощи, проведению медицинских экспертиз, медицинских осмотров и медицински</w:t>
      </w:r>
      <w:r>
        <w:rPr>
          <w:color w:val="000000"/>
          <w:highlight w:val="white"/>
        </w:rPr>
        <w:t>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00000020" w14:textId="77777777" w:rsidR="00064407" w:rsidRDefault="00395360">
      <w:pPr>
        <w:shd w:val="clear" w:color="auto" w:fill="FEFEFE"/>
        <w:ind w:firstLine="540"/>
        <w:jc w:val="both"/>
      </w:pPr>
      <w:r>
        <w:t>Та</w:t>
      </w:r>
      <w:r>
        <w:t xml:space="preserve">ким образом, вакцинирование является медицинским вмешательством, а в силу ст. </w:t>
      </w:r>
      <w:proofErr w:type="gramStart"/>
      <w:r>
        <w:t>20  Федерального</w:t>
      </w:r>
      <w:proofErr w:type="gramEnd"/>
      <w:r>
        <w:t xml:space="preserve"> закона от 21.11.2011 г. № 323-ФЗ «Об основах охраны здоровья граждан в Российской Федерации» принуждение к медицинскому вмешательству </w:t>
      </w:r>
      <w:r>
        <w:rPr>
          <w:b/>
        </w:rPr>
        <w:t>не допустимо</w:t>
      </w:r>
      <w:r>
        <w:t xml:space="preserve">. </w:t>
      </w:r>
    </w:p>
    <w:p w14:paraId="00000021" w14:textId="77777777" w:rsidR="00064407" w:rsidRDefault="00395360">
      <w:pPr>
        <w:shd w:val="clear" w:color="auto" w:fill="FEFEFE"/>
        <w:ind w:firstLine="540"/>
        <w:jc w:val="both"/>
      </w:pPr>
      <w:r>
        <w:t xml:space="preserve">Принуждение </w:t>
      </w:r>
      <w:r>
        <w:t>к вакцинированию нарушает основы иммунопрофилактической деятельности государства и базовые права граждан, в том числе на отказ от профилактических прививок.</w:t>
      </w:r>
    </w:p>
    <w:p w14:paraId="00000022" w14:textId="77777777" w:rsidR="00064407" w:rsidRDefault="00395360">
      <w:pPr>
        <w:pBdr>
          <w:top w:val="nil"/>
          <w:left w:val="nil"/>
          <w:bottom w:val="nil"/>
          <w:right w:val="nil"/>
          <w:between w:val="nil"/>
        </w:pBdr>
        <w:ind w:firstLine="540"/>
        <w:jc w:val="both"/>
        <w:rPr>
          <w:color w:val="000000"/>
        </w:rPr>
      </w:pPr>
      <w:r>
        <w:rPr>
          <w:color w:val="000000"/>
        </w:rPr>
        <w:t>Ограничение таких прав граждан возможно, но в исключительных случаях.</w:t>
      </w:r>
    </w:p>
    <w:p w14:paraId="00000023" w14:textId="77777777" w:rsidR="00064407" w:rsidRDefault="00395360">
      <w:pPr>
        <w:pBdr>
          <w:top w:val="nil"/>
          <w:left w:val="nil"/>
          <w:bottom w:val="nil"/>
          <w:right w:val="nil"/>
          <w:between w:val="nil"/>
        </w:pBdr>
        <w:ind w:firstLine="540"/>
        <w:jc w:val="both"/>
        <w:rPr>
          <w:color w:val="000000"/>
        </w:rPr>
      </w:pPr>
      <w:r>
        <w:rPr>
          <w:color w:val="000000"/>
        </w:rPr>
        <w:t>Кроме того, согласно пункту 2</w:t>
      </w:r>
      <w:r>
        <w:rPr>
          <w:color w:val="000000"/>
        </w:rPr>
        <w:t xml:space="preserve">.16. временных методических рекомендаций "Порядок проведения вакцинации взрослого населения против COVID-19", разработанных Минздравом РФ и направленных Письмом от 29 июня 2021 г. N 30-4/И/2-9825 для использования в работе, указано, в том числе, что </w:t>
      </w:r>
      <w:r>
        <w:rPr>
          <w:b/>
          <w:color w:val="000000"/>
        </w:rPr>
        <w:t>хотя в</w:t>
      </w:r>
      <w:r>
        <w:rPr>
          <w:b/>
          <w:color w:val="000000"/>
        </w:rPr>
        <w:t>акцина против COVID-19 защищает человека от серьезного заболевания и смерти, до сих пор не известно до конца, в какой степени она предохраняет от заражения вирусом и предотвращает его передачу другим людям.</w:t>
      </w:r>
      <w:r>
        <w:rPr>
          <w:color w:val="000000"/>
        </w:rPr>
        <w:t xml:space="preserve"> </w:t>
      </w:r>
    </w:p>
    <w:p w14:paraId="00000024" w14:textId="77777777" w:rsidR="00064407" w:rsidRDefault="00395360">
      <w:pPr>
        <w:pBdr>
          <w:top w:val="nil"/>
          <w:left w:val="nil"/>
          <w:bottom w:val="nil"/>
          <w:right w:val="nil"/>
          <w:between w:val="nil"/>
        </w:pBdr>
        <w:ind w:firstLine="540"/>
        <w:jc w:val="both"/>
        <w:rPr>
          <w:color w:val="000000"/>
        </w:rPr>
      </w:pPr>
      <w:r>
        <w:rPr>
          <w:color w:val="000000"/>
        </w:rPr>
        <w:t>Т.е. Министерство здравоохранения РФ говорит, чт</w:t>
      </w:r>
      <w:r>
        <w:rPr>
          <w:color w:val="000000"/>
        </w:rPr>
        <w:t xml:space="preserve">о наличие прививки у одного гражданина не предотвращает его от заболевания и от заражения от него других людей. </w:t>
      </w:r>
    </w:p>
    <w:p w14:paraId="00000025" w14:textId="77777777" w:rsidR="00064407" w:rsidRDefault="00395360">
      <w:pPr>
        <w:pBdr>
          <w:top w:val="nil"/>
          <w:left w:val="nil"/>
          <w:bottom w:val="nil"/>
          <w:right w:val="nil"/>
          <w:between w:val="nil"/>
        </w:pBdr>
        <w:ind w:firstLine="540"/>
        <w:jc w:val="both"/>
        <w:rPr>
          <w:color w:val="000000"/>
        </w:rPr>
      </w:pPr>
      <w:r>
        <w:rPr>
          <w:color w:val="000000"/>
        </w:rPr>
        <w:t>Более того, исходя из смысла указанного пункта, люди, которые вакцинированные, могут представлять угрозу заражения других людей!!!</w:t>
      </w:r>
    </w:p>
    <w:p w14:paraId="00000026" w14:textId="77777777" w:rsidR="00064407" w:rsidRDefault="00395360">
      <w:pPr>
        <w:ind w:firstLine="540"/>
        <w:jc w:val="both"/>
      </w:pPr>
      <w:r>
        <w:t>Далее, согла</w:t>
      </w:r>
      <w:r>
        <w:t>сно ч. 2 ст.</w:t>
      </w:r>
      <w:r>
        <w:rPr>
          <w:b/>
        </w:rPr>
        <w:t xml:space="preserve"> </w:t>
      </w:r>
      <w:r>
        <w:t xml:space="preserve">21 Конституции РФ никто не может быть без добровольного согласия подвергнут медицинским, научным или иным опытам. </w:t>
      </w:r>
    </w:p>
    <w:p w14:paraId="00000027" w14:textId="77777777" w:rsidR="00064407" w:rsidRDefault="00395360">
      <w:pPr>
        <w:ind w:firstLine="540"/>
        <w:jc w:val="both"/>
      </w:pPr>
      <w:r>
        <w:t>В настоящее время все вакцины против новой коронавирусной инфекции проходят пострегистрационные исследования.</w:t>
      </w:r>
    </w:p>
    <w:p w14:paraId="00000028" w14:textId="77777777" w:rsidR="00064407" w:rsidRDefault="00395360">
      <w:pPr>
        <w:ind w:firstLine="540"/>
        <w:jc w:val="both"/>
      </w:pPr>
      <w:r>
        <w:t>Государственная ре</w:t>
      </w:r>
      <w:r>
        <w:t xml:space="preserve">гистрация вакцин осуществляется на основании результатов </w:t>
      </w:r>
      <w:r>
        <w:rPr>
          <w:b/>
        </w:rPr>
        <w:t>всех этапов</w:t>
      </w:r>
      <w:r>
        <w:t xml:space="preserve"> испытаний 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w:t>
      </w:r>
    </w:p>
    <w:p w14:paraId="00000029" w14:textId="77777777" w:rsidR="00064407" w:rsidRDefault="00395360">
      <w:pPr>
        <w:ind w:firstLine="540"/>
        <w:jc w:val="both"/>
      </w:pPr>
      <w:r>
        <w:t xml:space="preserve">В случае с вакцинами </w:t>
      </w:r>
      <w:r>
        <w:t>от коронавирусной инфекции данные требования не соблюдены:</w:t>
      </w:r>
    </w:p>
    <w:p w14:paraId="0000002A" w14:textId="77777777" w:rsidR="00064407" w:rsidRDefault="00395360">
      <w:pPr>
        <w:ind w:firstLine="540"/>
        <w:jc w:val="both"/>
      </w:pPr>
      <w:r>
        <w:t xml:space="preserve"> - регистрация вакцин прошла до завершения всех этапов клинических исследований;</w:t>
      </w:r>
    </w:p>
    <w:p w14:paraId="0000002B" w14:textId="77777777" w:rsidR="00064407" w:rsidRDefault="00395360">
      <w:pPr>
        <w:ind w:firstLine="540"/>
        <w:jc w:val="both"/>
      </w:pPr>
      <w:r>
        <w:t xml:space="preserve">- вакцины Гам-КОВИД-Вак Комбинированная векторная вакцина для профилактики коронавирусной </w:t>
      </w:r>
      <w:proofErr w:type="gramStart"/>
      <w:r>
        <w:t>инфекции,  вызываемой</w:t>
      </w:r>
      <w:proofErr w:type="gramEnd"/>
      <w:r>
        <w:t xml:space="preserve"> вирусом SARS-CoV-2  и </w:t>
      </w:r>
      <w:proofErr w:type="spellStart"/>
      <w:r>
        <w:t>ЭпиВакКорона</w:t>
      </w:r>
      <w:proofErr w:type="spellEnd"/>
      <w:r>
        <w:t xml:space="preserve"> </w:t>
      </w:r>
      <w:r>
        <w:lastRenderedPageBreak/>
        <w:t>подготовлены на основании ограниченного объема клинических данных и будут дополняться по мере поступления нов</w:t>
      </w:r>
      <w:r>
        <w:t>ых данных;</w:t>
      </w:r>
    </w:p>
    <w:p w14:paraId="0000002C" w14:textId="77777777" w:rsidR="00064407" w:rsidRDefault="00395360">
      <w:pPr>
        <w:ind w:firstLine="540"/>
        <w:jc w:val="both"/>
      </w:pPr>
      <w:r>
        <w:t>- защитный титр антител и продолжительность защиты в настоящее время неизвестны;</w:t>
      </w:r>
    </w:p>
    <w:p w14:paraId="0000002D" w14:textId="77777777" w:rsidR="00064407" w:rsidRDefault="00395360">
      <w:pPr>
        <w:ind w:firstLine="540"/>
        <w:jc w:val="both"/>
      </w:pPr>
      <w:r>
        <w:t xml:space="preserve">- не проводилось изучение взаимодействия с другими лекарственными средствами. Клинические исследования по изучению эпидемиологической эффективности не проводились, </w:t>
      </w:r>
      <w:r>
        <w:t xml:space="preserve">т.е. долгосрочная эффективность также не подтверждена. </w:t>
      </w:r>
    </w:p>
    <w:p w14:paraId="0000002E" w14:textId="77777777" w:rsidR="00064407" w:rsidRDefault="00395360">
      <w:pPr>
        <w:ind w:firstLine="540"/>
        <w:jc w:val="both"/>
      </w:pPr>
      <w:r>
        <w:t>- оценка эффективности, иммуногенности и безопасности комбинированной векторной вакцины Гам-КОВИД-Вак является предметом изучения в рамках клинических исследований, которые еще не завершены.</w:t>
      </w:r>
    </w:p>
    <w:p w14:paraId="0000002F" w14:textId="77777777" w:rsidR="00064407" w:rsidRDefault="00395360">
      <w:pPr>
        <w:ind w:firstLine="540"/>
        <w:jc w:val="both"/>
        <w:rPr>
          <w:b/>
        </w:rPr>
      </w:pPr>
      <w:r>
        <w:rPr>
          <w:sz w:val="28"/>
          <w:szCs w:val="28"/>
        </w:rPr>
        <w:tab/>
      </w:r>
      <w:r>
        <w:rPr>
          <w:b/>
        </w:rPr>
        <w:t>Из указа</w:t>
      </w:r>
      <w:r>
        <w:rPr>
          <w:b/>
        </w:rPr>
        <w:t>нного следует другой вывод, что при отсутствии завершенных испытаний вакцин, фактически отсутствуют основания для наличия информированного добровольного согласия на вакцинацию против коронавирусной инфекции:</w:t>
      </w:r>
    </w:p>
    <w:p w14:paraId="00000030" w14:textId="77777777" w:rsidR="00064407" w:rsidRDefault="00395360">
      <w:pPr>
        <w:ind w:firstLine="540"/>
        <w:jc w:val="both"/>
      </w:pPr>
      <w:r>
        <w:t>- препарат не прошел в полном объеме доклиническ</w:t>
      </w:r>
      <w:r>
        <w:t>ую стадию исследований. Доклинический этап, который длится минимум 1–2 года – это тестирование вакцины на клеточных культурах и лабораторных животных. Его цель — удостовериться в переносимости препарата живым организмом без фатальных последствий, а также п</w:t>
      </w:r>
      <w:r>
        <w:t xml:space="preserve">роверить наличие иммунного ответа: организм животного должен вырабатывать антитела к вакцине. </w:t>
      </w:r>
    </w:p>
    <w:p w14:paraId="00000031" w14:textId="77777777" w:rsidR="00064407" w:rsidRDefault="00395360">
      <w:pPr>
        <w:ind w:firstLine="540"/>
        <w:jc w:val="both"/>
      </w:pPr>
      <w:r>
        <w:t>- не определена оптимальная доза препарата, его аллергенность и токсичность, влияние на плод (возможность развития дефектов или аномалий) и возможность образован</w:t>
      </w:r>
      <w:r>
        <w:t>ия опухолей.</w:t>
      </w:r>
    </w:p>
    <w:p w14:paraId="00000032" w14:textId="77777777" w:rsidR="00064407" w:rsidRDefault="00395360">
      <w:pPr>
        <w:ind w:firstLine="540"/>
        <w:jc w:val="both"/>
      </w:pPr>
      <w:r>
        <w:t xml:space="preserve">- только в четвертой фазе проводится </w:t>
      </w:r>
      <w:proofErr w:type="spellStart"/>
      <w:r>
        <w:t>постклинический</w:t>
      </w:r>
      <w:proofErr w:type="spellEnd"/>
      <w:r>
        <w:t xml:space="preserve"> мониторинг, который позволяет получить детальные данные о действенности вакцины, ее безвредности и возможных побочных явлениях.</w:t>
      </w:r>
    </w:p>
    <w:p w14:paraId="00000033" w14:textId="77777777" w:rsidR="00064407" w:rsidRDefault="00395360">
      <w:pPr>
        <w:ind w:firstLine="540"/>
        <w:jc w:val="both"/>
      </w:pPr>
      <w:r>
        <w:t>Таким образом, отсутствие информации о возможных поствакциналь</w:t>
      </w:r>
      <w:r>
        <w:t xml:space="preserve">ных осложнениях и других возможных неблагоприятных эффектах и реакциях, которые определяются только после завершения клинических испытаний и не позволяет получать добровольное </w:t>
      </w:r>
      <w:r>
        <w:rPr>
          <w:b/>
        </w:rPr>
        <w:t>информированное</w:t>
      </w:r>
      <w:r>
        <w:t xml:space="preserve"> согласие на вакцинацию, поскольку информация о препарате отсутствует, что прямо нарушает требования ст. 5 ФЗ «Об иммунопрофилактике» и ст. 20 ФЗ «Об основах охраны здоровья граждан в РФ».</w:t>
      </w:r>
    </w:p>
    <w:p w14:paraId="00000034" w14:textId="77777777" w:rsidR="00064407" w:rsidRDefault="00395360">
      <w:pPr>
        <w:ind w:firstLine="540"/>
        <w:jc w:val="both"/>
        <w:rPr>
          <w:b/>
        </w:rPr>
      </w:pPr>
      <w:r>
        <w:t>Далее, пока</w:t>
      </w:r>
      <w:r>
        <w:rPr>
          <w:b/>
        </w:rPr>
        <w:t xml:space="preserve"> клинические исследование не завершены – это медицинский</w:t>
      </w:r>
      <w:r>
        <w:rPr>
          <w:b/>
        </w:rPr>
        <w:t xml:space="preserve"> эксперимент, </w:t>
      </w:r>
      <w:r>
        <w:t>принуждение к которому запрещено международным правом и российским законодательством.</w:t>
      </w:r>
    </w:p>
    <w:p w14:paraId="00000035" w14:textId="77777777" w:rsidR="00064407" w:rsidRDefault="00395360">
      <w:pPr>
        <w:ind w:firstLine="540"/>
        <w:jc w:val="both"/>
      </w:pPr>
      <w:r>
        <w:t xml:space="preserve">Основной принцип, сформулированный Нюрнбергским кодексом (1947) по итогам </w:t>
      </w:r>
      <w:proofErr w:type="gramStart"/>
      <w:r>
        <w:t>Нюрнбергского трибунала</w:t>
      </w:r>
      <w:proofErr w:type="gramEnd"/>
      <w:r>
        <w:t xml:space="preserve"> провозглашает недопустимость принуждения к участию в медиц</w:t>
      </w:r>
      <w:r>
        <w:t>инских экспериментах. Необходимым условием для привлечения человека к участию в эксперименте является его добровольное осознанное согласие, полученное после предоставления ему полной информации о характере, продолжительности и цели проводимого эксперимента</w:t>
      </w:r>
      <w:r>
        <w:t>;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w:t>
      </w:r>
      <w:r>
        <w:t xml:space="preserve">стия в эксперименте. </w:t>
      </w:r>
    </w:p>
    <w:p w14:paraId="00000036" w14:textId="77777777" w:rsidR="00064407" w:rsidRDefault="00395360">
      <w:pPr>
        <w:ind w:firstLine="540"/>
        <w:jc w:val="both"/>
      </w:pPr>
      <w:r>
        <w:t>Указанный принцип нашел свое отражение в ряде международных конвенций: Конвенция о защите прав человека и основных свобод (1950), Хельсинская декларация Всемирной Медицинской Ассоциации (1964), Всеобщая декларация прав человека (1948)</w:t>
      </w:r>
      <w:r>
        <w:t>, Международный пакт о гражданских и политических правах (1966), Правила надлежащей клинической практики Евразийского экономического союза (2016).</w:t>
      </w:r>
    </w:p>
    <w:p w14:paraId="00000037" w14:textId="77777777" w:rsidR="00064407" w:rsidRDefault="00395360">
      <w:pPr>
        <w:ind w:firstLine="540"/>
        <w:jc w:val="both"/>
      </w:pPr>
      <w:r>
        <w:t>Резолюция 2361 (2021 года) Парламентской Ассамблеи Совета Европы в отношении коронавируса была призвана напом</w:t>
      </w:r>
      <w:r>
        <w:t>нить государствам-членам СЕ о недопустимости принуждения к вакцинации и дискриминации отказавшихся прививаться от коронавирусной инфекции.</w:t>
      </w:r>
    </w:p>
    <w:p w14:paraId="00000038" w14:textId="77777777" w:rsidR="00064407" w:rsidRDefault="00395360">
      <w:pPr>
        <w:ind w:firstLine="540"/>
        <w:jc w:val="both"/>
      </w:pPr>
      <w:r>
        <w:lastRenderedPageBreak/>
        <w:t xml:space="preserve">Правила поведения, обязательные для исполнения гражданами и организациями, при введении режима повышенной готовности </w:t>
      </w:r>
      <w:r>
        <w:t xml:space="preserve">или чрезвычайной ситуации, утвержденные постановлением Правительства Российской Федерации от 2 апреля 2020 г. N 417 в п. 4 предусматривают, что при угрозе возникновения или возникновении чрезвычайной ситуации гражданам </w:t>
      </w:r>
      <w:r>
        <w:rPr>
          <w:b/>
        </w:rPr>
        <w:t>запрещается</w:t>
      </w:r>
      <w:r>
        <w:t>: осуществлять действия, с</w:t>
      </w:r>
      <w:r>
        <w:t>оздающие угрозу собственной безопасности, жизни и здоровью.</w:t>
      </w:r>
    </w:p>
    <w:p w14:paraId="00000039" w14:textId="77777777" w:rsidR="00064407" w:rsidRDefault="00395360">
      <w:pPr>
        <w:ind w:firstLine="540"/>
        <w:jc w:val="both"/>
      </w:pPr>
      <w:r>
        <w:t xml:space="preserve">Вакцинация препаратами, исследования безопасности которых не завершены, и потенциально связаны с угрозой безопасности, жизни и здоровью, является прямым нарушением установленных Правительством РФ </w:t>
      </w:r>
      <w:r>
        <w:t>правил поведения.</w:t>
      </w:r>
    </w:p>
    <w:p w14:paraId="0000003A" w14:textId="77777777" w:rsidR="00064407" w:rsidRDefault="00395360">
      <w:pPr>
        <w:ind w:firstLine="540"/>
        <w:jc w:val="both"/>
      </w:pPr>
      <w:r>
        <w:tab/>
        <w:t>Более того, провозглашение режима повышенной готовности или угрозы распространения опасного инфекционного заболевания не предоставляет права проводить над людьми медицинские опыты, а отказавшихся подвергать дискриминации и лишать возможн</w:t>
      </w:r>
      <w:r>
        <w:t>ости работать.</w:t>
      </w:r>
    </w:p>
    <w:p w14:paraId="0000003B" w14:textId="77777777" w:rsidR="00064407" w:rsidRDefault="00395360">
      <w:pPr>
        <w:ind w:firstLine="540"/>
        <w:jc w:val="both"/>
      </w:pPr>
      <w:r>
        <w:t>Учитывая, что сложившаяся эпидемиологическая ситуация не расценивается федеральными органами власти как достаточно серьезная для того, чтобы вводить чрезвычайную ситуацию, то, исходя из логики права, меры, принимаемые сейчас, не могут выходи</w:t>
      </w:r>
      <w:r>
        <w:t>ть за рамки максимально допустимых при чрезвычайной ситуации.</w:t>
      </w:r>
    </w:p>
    <w:p w14:paraId="0000003C" w14:textId="77777777" w:rsidR="00064407" w:rsidRDefault="00395360">
      <w:pPr>
        <w:ind w:firstLine="540"/>
        <w:jc w:val="both"/>
      </w:pPr>
      <w:r>
        <w:t>Согласно ст. 28 Федеральному конституционному закону от 30 мая 2001 года N 3-ФКЗ «О чрезвычайной ситуации» любые меры, применимые во время чрезвычайной ситуации, должны соответствовать междунаро</w:t>
      </w:r>
      <w:r>
        <w:t>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w:t>
      </w:r>
    </w:p>
    <w:p w14:paraId="0000003D" w14:textId="77777777" w:rsidR="00064407" w:rsidRDefault="00395360">
      <w:pPr>
        <w:ind w:firstLine="540"/>
        <w:jc w:val="both"/>
      </w:pPr>
      <w:r>
        <w:t>признакам пола, расы, нац</w:t>
      </w:r>
      <w:r>
        <w:t>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14:paraId="0000003E" w14:textId="77777777" w:rsidR="00064407" w:rsidRDefault="00395360">
      <w:pPr>
        <w:ind w:firstLine="540"/>
        <w:jc w:val="both"/>
        <w:rPr>
          <w:color w:val="000000"/>
        </w:rPr>
      </w:pPr>
      <w:r>
        <w:t>П</w:t>
      </w:r>
      <w:r>
        <w:rPr>
          <w:color w:val="000000"/>
        </w:rPr>
        <w:t>о Конституции РФ «Права и свободы человека и гражд</w:t>
      </w:r>
      <w:r>
        <w:rPr>
          <w:color w:val="000000"/>
        </w:rPr>
        <w:t xml:space="preserve">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(ст. 18).  </w:t>
      </w:r>
      <w:bookmarkStart w:id="1" w:name="30j0zll" w:colFirst="0" w:colLast="0"/>
      <w:bookmarkEnd w:id="1"/>
    </w:p>
    <w:p w14:paraId="0000003F" w14:textId="77777777" w:rsidR="00064407" w:rsidRDefault="00395360">
      <w:pPr>
        <w:ind w:firstLine="540"/>
        <w:jc w:val="both"/>
        <w:rPr>
          <w:color w:val="000000"/>
        </w:rPr>
      </w:pPr>
      <w:r>
        <w:rPr>
          <w:color w:val="000000"/>
        </w:rPr>
        <w:t>По ч. 2 ст. 55 Конституции, в РФ не должны издаваться законы, отменяющие или умаляющие пр</w:t>
      </w:r>
      <w:r>
        <w:rPr>
          <w:color w:val="000000"/>
        </w:rPr>
        <w:t>ава и свободы человека и гражданина. По ч. 2 ст. 15 Конституции РФ: «Органы государственной власти, органы местного самоуправления, должностные лица обязаны соблюдать Конституцию Российской Федерации и законы».</w:t>
      </w:r>
    </w:p>
    <w:p w14:paraId="00000040" w14:textId="77777777" w:rsidR="00064407" w:rsidRDefault="00395360">
      <w:pPr>
        <w:pBdr>
          <w:top w:val="nil"/>
          <w:left w:val="nil"/>
          <w:bottom w:val="nil"/>
          <w:right w:val="nil"/>
          <w:between w:val="nil"/>
        </w:pBdr>
        <w:shd w:val="clear" w:color="auto" w:fill="FFFFFF"/>
        <w:ind w:firstLine="540"/>
        <w:jc w:val="both"/>
        <w:rPr>
          <w:color w:val="000000"/>
        </w:rPr>
      </w:pPr>
      <w:r>
        <w:rPr>
          <w:color w:val="000000"/>
        </w:rPr>
        <w:t xml:space="preserve">Внесудебное ограничение прав человека недопустимо. </w:t>
      </w:r>
    </w:p>
    <w:p w14:paraId="00000041" w14:textId="77777777" w:rsidR="00064407" w:rsidRDefault="00395360">
      <w:pPr>
        <w:pBdr>
          <w:top w:val="nil"/>
          <w:left w:val="nil"/>
          <w:bottom w:val="nil"/>
          <w:right w:val="nil"/>
          <w:between w:val="nil"/>
        </w:pBdr>
        <w:shd w:val="clear" w:color="auto" w:fill="FFFFFF"/>
        <w:ind w:firstLine="540"/>
        <w:jc w:val="both"/>
        <w:rPr>
          <w:color w:val="000000"/>
        </w:rPr>
      </w:pPr>
      <w:r>
        <w:rPr>
          <w:color w:val="000000"/>
        </w:rPr>
        <w:t>Положение п.1 ст.56 Конституции РФ устанавливает, что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w:t>
      </w:r>
      <w:r>
        <w:rPr>
          <w:color w:val="000000"/>
        </w:rPr>
        <w:t>аконом могут устанавливаться отдельные ограничения прав и свобод с указанием пределов и срока их действия.</w:t>
      </w:r>
    </w:p>
    <w:p w14:paraId="00000042" w14:textId="77777777" w:rsidR="00064407" w:rsidRDefault="00395360">
      <w:pPr>
        <w:pBdr>
          <w:top w:val="nil"/>
          <w:left w:val="nil"/>
          <w:bottom w:val="nil"/>
          <w:right w:val="nil"/>
          <w:between w:val="nil"/>
        </w:pBdr>
        <w:shd w:val="clear" w:color="auto" w:fill="FFFFFF"/>
        <w:ind w:firstLine="540"/>
        <w:jc w:val="both"/>
        <w:rPr>
          <w:color w:val="000000"/>
        </w:rPr>
      </w:pPr>
      <w:r>
        <w:rPr>
          <w:color w:val="000000"/>
        </w:rPr>
        <w:t xml:space="preserve">Однако, учитывая, что в РФ </w:t>
      </w:r>
      <w:r>
        <w:rPr>
          <w:b/>
          <w:color w:val="000000"/>
        </w:rPr>
        <w:t>не введен режим чрезвычайного положения</w:t>
      </w:r>
      <w:r>
        <w:rPr>
          <w:color w:val="000000"/>
        </w:rPr>
        <w:t>, то ограничение прав и свобод граждан Республики Татарстан вышеуказанным постановл</w:t>
      </w:r>
      <w:r>
        <w:rPr>
          <w:color w:val="000000"/>
        </w:rPr>
        <w:t>ением главного врача противоречит Конституции РФ.</w:t>
      </w:r>
    </w:p>
    <w:p w14:paraId="00000043" w14:textId="77777777" w:rsidR="00064407" w:rsidRDefault="00395360">
      <w:pPr>
        <w:pBdr>
          <w:top w:val="nil"/>
          <w:left w:val="nil"/>
          <w:bottom w:val="nil"/>
          <w:right w:val="nil"/>
          <w:between w:val="nil"/>
        </w:pBdr>
        <w:shd w:val="clear" w:color="auto" w:fill="FFFFFF"/>
        <w:ind w:firstLine="540"/>
        <w:jc w:val="both"/>
        <w:rPr>
          <w:color w:val="000000"/>
        </w:rPr>
      </w:pPr>
      <w:r>
        <w:rPr>
          <w:color w:val="000000"/>
        </w:rPr>
        <w:t>Законы и иные нормативные правовые акты субъектов Российской Федерации не могут противоречить федеральным законам. В случае противоречия между федеральным законом и иным актом, изданным в Российской Федерац</w:t>
      </w:r>
      <w:r>
        <w:rPr>
          <w:color w:val="000000"/>
        </w:rPr>
        <w:t>ии, действует федеральный закон (часть 5 статьи 76 Конституции России).</w:t>
      </w:r>
    </w:p>
    <w:p w14:paraId="00000044" w14:textId="77777777" w:rsidR="00064407" w:rsidRDefault="00395360">
      <w:pPr>
        <w:pBdr>
          <w:top w:val="nil"/>
          <w:left w:val="nil"/>
          <w:bottom w:val="nil"/>
          <w:right w:val="nil"/>
          <w:between w:val="nil"/>
        </w:pBdr>
        <w:ind w:firstLine="540"/>
        <w:jc w:val="both"/>
        <w:rPr>
          <w:color w:val="000000"/>
        </w:rPr>
      </w:pPr>
      <w:r>
        <w:rPr>
          <w:color w:val="000000"/>
        </w:rPr>
        <w:t>О верховенстве Конституции Российской Федерации и федерального законодательства по отношению к иным нормативным правовым актам, имеющих меньшую юридическую силу, указывается в разъясне</w:t>
      </w:r>
      <w:r>
        <w:rPr>
          <w:color w:val="000000"/>
        </w:rPr>
        <w:t>нии Постановления Пленума Верховного Суда РФ от 25 декабря 2018 г.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p>
    <w:p w14:paraId="00000045" w14:textId="77777777" w:rsidR="00064407" w:rsidRDefault="00395360">
      <w:pPr>
        <w:pStyle w:val="1"/>
        <w:ind w:firstLine="540"/>
        <w:jc w:val="both"/>
        <w:rPr>
          <w:b w:val="0"/>
          <w:color w:val="000000"/>
          <w:sz w:val="24"/>
          <w:szCs w:val="24"/>
        </w:rPr>
      </w:pPr>
      <w:bookmarkStart w:id="2" w:name="_1fob9te" w:colFirst="0" w:colLast="0"/>
      <w:bookmarkEnd w:id="2"/>
      <w:r>
        <w:rPr>
          <w:b w:val="0"/>
          <w:color w:val="000000"/>
          <w:sz w:val="24"/>
          <w:szCs w:val="24"/>
        </w:rPr>
        <w:lastRenderedPageBreak/>
        <w:t>Таким образом, пун</w:t>
      </w:r>
      <w:r>
        <w:rPr>
          <w:b w:val="0"/>
          <w:color w:val="000000"/>
          <w:sz w:val="24"/>
          <w:szCs w:val="24"/>
        </w:rPr>
        <w:t>кт 1.1. и пункт 7.4. постановления Главного государственного санитарного врача по Ханты-Мансийскому автономному округу - Югре от 8 октября 2021 года № 8 «О проведении профилактических прививок против новой коронавирусной инфекции (COVID-19) отдельным катег</w:t>
      </w:r>
      <w:r>
        <w:rPr>
          <w:b w:val="0"/>
          <w:color w:val="000000"/>
          <w:sz w:val="24"/>
          <w:szCs w:val="24"/>
        </w:rPr>
        <w:t>ориям (группам) населения Ханты-Мансийского автономного округа – Югры в 2021 году по эпидемическим показаниям», в части принуждения к прохождению вакцинации посредством установления ОБЯЗАТЕЛЬНОЙ вакцинации граждан, и отстранение от работы непривитых гражда</w:t>
      </w:r>
      <w:r>
        <w:rPr>
          <w:b w:val="0"/>
          <w:color w:val="000000"/>
          <w:sz w:val="24"/>
          <w:szCs w:val="24"/>
        </w:rPr>
        <w:t xml:space="preserve">н, вступает в явное противоречие с вышеперечисленными федеральными законами. </w:t>
      </w:r>
    </w:p>
    <w:p w14:paraId="00000046" w14:textId="77777777" w:rsidR="00064407" w:rsidRDefault="00395360">
      <w:pPr>
        <w:ind w:firstLine="540"/>
        <w:jc w:val="both"/>
        <w:rPr>
          <w:color w:val="000000"/>
        </w:rPr>
      </w:pPr>
      <w:r>
        <w:rPr>
          <w:color w:val="000000"/>
        </w:rPr>
        <w:t>Кроме того, принуждение к вакцинации является умалением достоинства личности и понуждением к участию в эксперименте (поскольку вакцина еще не прошла всех стадий испытания), чем н</w:t>
      </w:r>
      <w:r>
        <w:rPr>
          <w:color w:val="000000"/>
        </w:rPr>
        <w:t>арушается ст. 21 Конституции РФ. Соответственно, принуждение к прививкам является нарушением базового конституционного права граждан.</w:t>
      </w:r>
    </w:p>
    <w:p w14:paraId="00000047" w14:textId="77777777" w:rsidR="00064407" w:rsidRDefault="00395360">
      <w:pPr>
        <w:ind w:firstLine="540"/>
        <w:jc w:val="both"/>
      </w:pPr>
      <w:bookmarkStart w:id="3" w:name="_3znysh7" w:colFirst="0" w:colLast="0"/>
      <w:bookmarkEnd w:id="3"/>
      <w:r>
        <w:t xml:space="preserve">В связи с тем, что </w:t>
      </w:r>
      <w:r>
        <w:rPr>
          <w:color w:val="000000"/>
        </w:rPr>
        <w:t xml:space="preserve">пункт 1.1. и пункт 7.4. постановления Главного государственного санитарного врача по Ханты-Мансийскому </w:t>
      </w:r>
      <w:r>
        <w:rPr>
          <w:color w:val="000000"/>
        </w:rPr>
        <w:t>автономному округу - Югре от 8 октября 2021 года № 8 «О проведении профилактических прививок против новой коронавирусной инфекции (COVID-19) отдельным категориям (группам) населения Ханты-Мансийского автономного округа – Югры в 2021 году по эпидемическим п</w:t>
      </w:r>
      <w:r>
        <w:rPr>
          <w:color w:val="000000"/>
        </w:rPr>
        <w:t>оказаниям»</w:t>
      </w:r>
      <w:r>
        <w:t xml:space="preserve"> нарушает конституционные права и законные интересы граждан, фактически принуждая их пройти вакцинацию, а также вступают в явное противоречие с Конституцией РФ, нормами международного права и рядом федеральных законодательных актов, на основании </w:t>
      </w:r>
      <w:r>
        <w:t>статей 22 и 27 Федерального закона «О прокуратуре в Российской Федерации» прошу Вас провести прокурорскую проверку и по ее результатам принять акт прокурорского реагирования, обязав отменить заведомо незаконные пункты 1.1. и 7.4. вышеуказанного нормативно-</w:t>
      </w:r>
      <w:r>
        <w:t>правового акта главного санитарного врача по Ханты-Мансийскому автономному округу - Югре, а также иные положения постановления 8</w:t>
      </w:r>
      <w:r>
        <w:rPr>
          <w:color w:val="000000"/>
        </w:rPr>
        <w:t xml:space="preserve"> октября 2021 года № 8 в части, противоречащей действующему законодательству.</w:t>
      </w:r>
    </w:p>
    <w:p w14:paraId="00000048" w14:textId="77777777" w:rsidR="00064407" w:rsidRDefault="00395360">
      <w:pPr>
        <w:ind w:firstLine="540"/>
        <w:jc w:val="both"/>
      </w:pPr>
      <w:r>
        <w:t>В случае отказа устранить допущенные нарушения Конституции Российской Федерации, вышеперечисленных федеральных законодательных актов, прошу Вас принять меры для отмены незаконного пункта постановления в целях восстановления нарушенных прав, свобод и законн</w:t>
      </w:r>
      <w:r>
        <w:t xml:space="preserve">ых интересов граждан, неопределенного круга лиц.    </w:t>
      </w:r>
    </w:p>
    <w:p w14:paraId="00000049" w14:textId="77777777" w:rsidR="00064407" w:rsidRDefault="00064407">
      <w:pPr>
        <w:shd w:val="clear" w:color="auto" w:fill="FFFFFF"/>
        <w:ind w:firstLine="540"/>
        <w:jc w:val="both"/>
        <w:rPr>
          <w:color w:val="000000"/>
        </w:rPr>
      </w:pPr>
    </w:p>
    <w:p w14:paraId="0000004A" w14:textId="77777777" w:rsidR="00064407" w:rsidRDefault="00395360">
      <w:pPr>
        <w:shd w:val="clear" w:color="auto" w:fill="FFFFFF"/>
        <w:ind w:firstLine="540"/>
        <w:jc w:val="both"/>
      </w:pPr>
      <w:r>
        <w:rPr>
          <w:color w:val="000000"/>
        </w:rPr>
        <w:t xml:space="preserve">С уважением, </w:t>
      </w:r>
    </w:p>
    <w:sectPr w:rsidR="0006440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07"/>
    <w:rsid w:val="00064407"/>
    <w:rsid w:val="0039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14E5A-1711-4225-997F-4B9DE9E0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outlineLvl w:val="0"/>
    </w:pPr>
    <w:rPr>
      <w:b/>
      <w:sz w:val="48"/>
      <w:szCs w:val="48"/>
    </w:rPr>
  </w:style>
  <w:style w:type="paragraph" w:styleId="2">
    <w:name w:val="heading 2"/>
    <w:basedOn w:val="a"/>
    <w:next w:val="a"/>
    <w:uiPriority w:val="9"/>
    <w:semiHidden/>
    <w:unhideWhenUsed/>
    <w:qFormat/>
    <w:pPr>
      <w:keepNext/>
      <w:keepLines/>
      <w:spacing w:before="40"/>
      <w:outlineLvl w:val="1"/>
    </w:pPr>
    <w:rPr>
      <w:rFonts w:ascii="Calibri" w:eastAsia="Calibri" w:hAnsi="Calibri" w:cs="Calibri"/>
      <w:color w:val="2F5496"/>
      <w:sz w:val="26"/>
      <w:szCs w:val="26"/>
    </w:rPr>
  </w:style>
  <w:style w:type="paragraph" w:styleId="3">
    <w:name w:val="heading 3"/>
    <w:basedOn w:val="a"/>
    <w:next w:val="a"/>
    <w:uiPriority w:val="9"/>
    <w:semiHidden/>
    <w:unhideWhenUsed/>
    <w:qFormat/>
    <w:pPr>
      <w:keepNext/>
      <w:keepLines/>
      <w:spacing w:before="40"/>
      <w:outlineLvl w:val="2"/>
    </w:pPr>
    <w:rPr>
      <w:rFonts w:ascii="Calibri" w:eastAsia="Calibri" w:hAnsi="Calibri" w:cs="Calibri"/>
      <w:color w:val="1F3863"/>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p.genproc.gov.ru/web/gprf/internet-re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2932</Words>
  <Characters>16715</Characters>
  <Application>Microsoft Office Word</Application>
  <DocSecurity>0</DocSecurity>
  <Lines>139</Lines>
  <Paragraphs>39</Paragraphs>
  <ScaleCrop>false</ScaleCrop>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Анна Карасева</cp:lastModifiedBy>
  <cp:revision>2</cp:revision>
  <dcterms:created xsi:type="dcterms:W3CDTF">2021-10-20T13:12:00Z</dcterms:created>
  <dcterms:modified xsi:type="dcterms:W3CDTF">2021-10-20T13:12:00Z</dcterms:modified>
</cp:coreProperties>
</file>